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39834" w14:textId="77777777" w:rsidR="00F667F1" w:rsidRPr="00F667F1" w:rsidRDefault="00F667F1" w:rsidP="00F667F1">
      <w:pPr>
        <w:tabs>
          <w:tab w:val="left" w:pos="284"/>
        </w:tabs>
        <w:jc w:val="center"/>
        <w:rPr>
          <w:b/>
          <w:sz w:val="20"/>
          <w:szCs w:val="20"/>
        </w:rPr>
      </w:pPr>
      <w:r w:rsidRPr="00F667F1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1C615ECA" wp14:editId="5E7E1CC2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2E99D" w14:textId="77777777" w:rsidR="00F667F1" w:rsidRPr="00F667F1" w:rsidRDefault="00F667F1" w:rsidP="00F667F1">
      <w:pPr>
        <w:ind w:right="43"/>
        <w:jc w:val="center"/>
        <w:rPr>
          <w:b/>
          <w:sz w:val="16"/>
          <w:szCs w:val="16"/>
        </w:rPr>
      </w:pPr>
    </w:p>
    <w:p w14:paraId="02792D5E" w14:textId="77777777" w:rsidR="00F667F1" w:rsidRPr="00F667F1" w:rsidRDefault="00F667F1" w:rsidP="00F667F1">
      <w:pPr>
        <w:keepNext/>
        <w:jc w:val="center"/>
        <w:outlineLvl w:val="0"/>
        <w:rPr>
          <w:caps/>
        </w:rPr>
      </w:pPr>
      <w:r w:rsidRPr="00F667F1">
        <w:rPr>
          <w:caps/>
        </w:rPr>
        <w:t>МАЛИНСЬКА МІСЬКА РАДА</w:t>
      </w:r>
    </w:p>
    <w:p w14:paraId="7DCE100A" w14:textId="77777777" w:rsidR="00F667F1" w:rsidRPr="00F667F1" w:rsidRDefault="00F667F1" w:rsidP="00F667F1">
      <w:pPr>
        <w:jc w:val="center"/>
      </w:pPr>
      <w:r w:rsidRPr="00F667F1">
        <w:t>ЖИТОМИРСЬКОЇ ОБЛАСТІ</w:t>
      </w:r>
    </w:p>
    <w:p w14:paraId="654A45DF" w14:textId="77777777" w:rsidR="00F667F1" w:rsidRPr="00F667F1" w:rsidRDefault="00F667F1" w:rsidP="00F667F1">
      <w:pPr>
        <w:jc w:val="center"/>
        <w:rPr>
          <w:sz w:val="16"/>
          <w:szCs w:val="16"/>
        </w:rPr>
      </w:pPr>
    </w:p>
    <w:p w14:paraId="6D675EB1" w14:textId="77777777" w:rsidR="00F667F1" w:rsidRPr="00F667F1" w:rsidRDefault="00F667F1" w:rsidP="00F667F1">
      <w:pPr>
        <w:keepNext/>
        <w:jc w:val="center"/>
        <w:outlineLvl w:val="0"/>
        <w:rPr>
          <w:b/>
          <w:caps/>
          <w:sz w:val="48"/>
          <w:szCs w:val="48"/>
        </w:rPr>
      </w:pPr>
      <w:r w:rsidRPr="00F667F1">
        <w:rPr>
          <w:b/>
          <w:caps/>
          <w:sz w:val="48"/>
          <w:szCs w:val="48"/>
        </w:rPr>
        <w:t xml:space="preserve">Р І Ш Е Н </w:t>
      </w:r>
      <w:proofErr w:type="spellStart"/>
      <w:r w:rsidRPr="00F667F1">
        <w:rPr>
          <w:b/>
          <w:caps/>
          <w:sz w:val="48"/>
          <w:szCs w:val="48"/>
        </w:rPr>
        <w:t>Н</w:t>
      </w:r>
      <w:proofErr w:type="spellEnd"/>
      <w:r w:rsidRPr="00F667F1">
        <w:rPr>
          <w:b/>
          <w:caps/>
          <w:sz w:val="48"/>
          <w:szCs w:val="48"/>
        </w:rPr>
        <w:t xml:space="preserve"> я</w:t>
      </w:r>
    </w:p>
    <w:p w14:paraId="31A88E9C" w14:textId="77777777" w:rsidR="00F667F1" w:rsidRPr="00F667F1" w:rsidRDefault="00F667F1" w:rsidP="00F667F1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2A73B623" w14:textId="77777777" w:rsidR="00F667F1" w:rsidRPr="00F667F1" w:rsidRDefault="00F667F1" w:rsidP="00F667F1">
      <w:pPr>
        <w:keepNext/>
        <w:jc w:val="center"/>
        <w:outlineLvl w:val="2"/>
        <w:rPr>
          <w:b/>
          <w:caps/>
          <w:sz w:val="28"/>
          <w:szCs w:val="20"/>
        </w:rPr>
      </w:pPr>
      <w:r w:rsidRPr="00F667F1">
        <w:rPr>
          <w:b/>
          <w:caps/>
          <w:sz w:val="28"/>
          <w:szCs w:val="20"/>
        </w:rPr>
        <w:t>малинської МІСЬКОЇ ради</w:t>
      </w:r>
    </w:p>
    <w:p w14:paraId="341F30C9" w14:textId="77777777" w:rsidR="00F667F1" w:rsidRPr="00F667F1" w:rsidRDefault="00F667F1" w:rsidP="00F667F1">
      <w:pPr>
        <w:spacing w:line="480" w:lineRule="auto"/>
        <w:jc w:val="center"/>
        <w:rPr>
          <w:sz w:val="28"/>
        </w:rPr>
      </w:pPr>
      <w:r w:rsidRPr="00F667F1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23337" wp14:editId="66139EA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B8E41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F667F1">
        <w:rPr>
          <w:sz w:val="28"/>
        </w:rPr>
        <w:t>(</w:t>
      </w:r>
      <w:r w:rsidRPr="00F667F1">
        <w:rPr>
          <w:sz w:val="28"/>
          <w:lang w:val="uk-UA"/>
        </w:rPr>
        <w:t>шістдесят четверта</w:t>
      </w:r>
      <w:r w:rsidRPr="00F667F1">
        <w:rPr>
          <w:sz w:val="28"/>
        </w:rPr>
        <w:t xml:space="preserve"> </w:t>
      </w:r>
      <w:proofErr w:type="spellStart"/>
      <w:r w:rsidRPr="00F667F1">
        <w:rPr>
          <w:sz w:val="28"/>
        </w:rPr>
        <w:t>сесія</w:t>
      </w:r>
      <w:proofErr w:type="spellEnd"/>
      <w:r w:rsidRPr="00F667F1">
        <w:rPr>
          <w:sz w:val="28"/>
        </w:rPr>
        <w:t xml:space="preserve"> восьмого </w:t>
      </w:r>
      <w:proofErr w:type="spellStart"/>
      <w:r w:rsidRPr="00F667F1">
        <w:rPr>
          <w:sz w:val="28"/>
        </w:rPr>
        <w:t>скликання</w:t>
      </w:r>
      <w:proofErr w:type="spellEnd"/>
      <w:r w:rsidRPr="00F667F1">
        <w:rPr>
          <w:sz w:val="28"/>
        </w:rPr>
        <w:t>)</w:t>
      </w:r>
    </w:p>
    <w:p w14:paraId="2B9F6138" w14:textId="79B8AA71" w:rsidR="00F667F1" w:rsidRPr="00F667F1" w:rsidRDefault="00F667F1" w:rsidP="00F667F1">
      <w:pPr>
        <w:jc w:val="both"/>
        <w:rPr>
          <w:szCs w:val="20"/>
          <w:lang w:val="uk-UA"/>
        </w:rPr>
      </w:pPr>
      <w:proofErr w:type="spellStart"/>
      <w:r w:rsidRPr="00F667F1">
        <w:rPr>
          <w:sz w:val="28"/>
          <w:u w:val="single"/>
        </w:rPr>
        <w:t>від</w:t>
      </w:r>
      <w:proofErr w:type="spellEnd"/>
      <w:r w:rsidRPr="00F667F1">
        <w:rPr>
          <w:sz w:val="28"/>
          <w:u w:val="single"/>
        </w:rPr>
        <w:t xml:space="preserve"> </w:t>
      </w:r>
      <w:r w:rsidRPr="00F667F1">
        <w:rPr>
          <w:sz w:val="28"/>
          <w:u w:val="single"/>
          <w:lang w:val="uk-UA"/>
        </w:rPr>
        <w:t>13</w:t>
      </w:r>
      <w:r w:rsidRPr="00F667F1">
        <w:rPr>
          <w:sz w:val="28"/>
          <w:u w:val="single"/>
        </w:rPr>
        <w:t xml:space="preserve"> </w:t>
      </w:r>
      <w:r w:rsidRPr="00F667F1">
        <w:rPr>
          <w:sz w:val="28"/>
          <w:u w:val="single"/>
          <w:lang w:val="uk-UA"/>
        </w:rPr>
        <w:t>груд</w:t>
      </w:r>
      <w:proofErr w:type="spellStart"/>
      <w:r w:rsidRPr="00F667F1">
        <w:rPr>
          <w:sz w:val="28"/>
          <w:u w:val="single"/>
        </w:rPr>
        <w:t>ня</w:t>
      </w:r>
      <w:proofErr w:type="spellEnd"/>
      <w:r w:rsidRPr="00F667F1">
        <w:rPr>
          <w:sz w:val="28"/>
          <w:u w:val="single"/>
        </w:rPr>
        <w:t xml:space="preserve"> 2024 року № 1</w:t>
      </w:r>
      <w:r w:rsidRPr="00F667F1">
        <w:rPr>
          <w:sz w:val="28"/>
          <w:u w:val="single"/>
          <w:lang w:val="uk-UA"/>
        </w:rPr>
        <w:t>3</w:t>
      </w:r>
      <w:r>
        <w:rPr>
          <w:sz w:val="28"/>
          <w:u w:val="single"/>
          <w:lang w:val="uk-UA"/>
        </w:rPr>
        <w:t>73</w:t>
      </w:r>
    </w:p>
    <w:p w14:paraId="569DFB68" w14:textId="3A8E63CD" w:rsidR="00BB1572" w:rsidRPr="00F667F1" w:rsidRDefault="0081174E" w:rsidP="002C0EB7">
      <w:pPr>
        <w:rPr>
          <w:sz w:val="28"/>
          <w:szCs w:val="28"/>
          <w:lang w:val="uk-UA"/>
        </w:rPr>
      </w:pPr>
      <w:r w:rsidRPr="00F667F1">
        <w:rPr>
          <w:sz w:val="28"/>
          <w:szCs w:val="28"/>
          <w:lang w:val="uk-UA"/>
        </w:rPr>
        <w:t xml:space="preserve">Про затвердження </w:t>
      </w:r>
      <w:r w:rsidR="005E1204" w:rsidRPr="00F667F1">
        <w:rPr>
          <w:sz w:val="28"/>
          <w:szCs w:val="28"/>
          <w:lang w:val="uk-UA"/>
        </w:rPr>
        <w:t>П</w:t>
      </w:r>
      <w:r w:rsidR="002C0EB7" w:rsidRPr="00F667F1">
        <w:rPr>
          <w:sz w:val="28"/>
          <w:szCs w:val="28"/>
          <w:lang w:val="uk-UA"/>
        </w:rPr>
        <w:t xml:space="preserve">рограми для </w:t>
      </w:r>
    </w:p>
    <w:p w14:paraId="64971F42" w14:textId="77777777" w:rsidR="00517AAA" w:rsidRPr="00F667F1" w:rsidRDefault="00517AAA" w:rsidP="002C0EB7">
      <w:pPr>
        <w:rPr>
          <w:sz w:val="28"/>
          <w:szCs w:val="28"/>
          <w:lang w:val="uk-UA"/>
        </w:rPr>
      </w:pPr>
      <w:r w:rsidRPr="00F667F1">
        <w:rPr>
          <w:sz w:val="28"/>
          <w:szCs w:val="28"/>
          <w:lang w:val="uk-UA"/>
        </w:rPr>
        <w:t>осіб, які вчиняють домашнє</w:t>
      </w:r>
    </w:p>
    <w:p w14:paraId="7F95B0ED" w14:textId="77777777" w:rsidR="002F5E2E" w:rsidRPr="00F667F1" w:rsidRDefault="00517AAA" w:rsidP="002C0EB7">
      <w:pPr>
        <w:rPr>
          <w:sz w:val="28"/>
          <w:szCs w:val="28"/>
          <w:lang w:val="uk-UA"/>
        </w:rPr>
      </w:pPr>
      <w:r w:rsidRPr="00F667F1">
        <w:rPr>
          <w:sz w:val="28"/>
          <w:szCs w:val="28"/>
          <w:lang w:val="uk-UA"/>
        </w:rPr>
        <w:t>насильство</w:t>
      </w:r>
      <w:r w:rsidR="002F5E2E" w:rsidRPr="00F667F1">
        <w:rPr>
          <w:sz w:val="28"/>
          <w:szCs w:val="28"/>
          <w:lang w:val="uk-UA"/>
        </w:rPr>
        <w:t xml:space="preserve"> та/або насильство </w:t>
      </w:r>
    </w:p>
    <w:p w14:paraId="5A8EF72C" w14:textId="539105B1" w:rsidR="00BB1572" w:rsidRPr="00F667F1" w:rsidRDefault="002F5E2E" w:rsidP="002C0EB7">
      <w:pPr>
        <w:rPr>
          <w:sz w:val="28"/>
          <w:szCs w:val="28"/>
          <w:lang w:val="uk-UA"/>
        </w:rPr>
      </w:pPr>
      <w:r w:rsidRPr="00F667F1">
        <w:rPr>
          <w:sz w:val="28"/>
          <w:szCs w:val="28"/>
          <w:lang w:val="uk-UA"/>
        </w:rPr>
        <w:t>за ознакою статі,</w:t>
      </w:r>
      <w:r w:rsidR="002C0EB7" w:rsidRPr="00F667F1">
        <w:rPr>
          <w:sz w:val="28"/>
          <w:szCs w:val="28"/>
          <w:lang w:val="uk-UA"/>
        </w:rPr>
        <w:t xml:space="preserve"> на території Малинської </w:t>
      </w:r>
    </w:p>
    <w:p w14:paraId="49D5F2D0" w14:textId="39AD44A7" w:rsidR="00D570F1" w:rsidRPr="00F667F1" w:rsidRDefault="002C0EB7">
      <w:pPr>
        <w:rPr>
          <w:sz w:val="28"/>
          <w:szCs w:val="28"/>
          <w:shd w:val="clear" w:color="auto" w:fill="FFFFFF"/>
          <w:lang w:val="uk-UA"/>
        </w:rPr>
      </w:pPr>
      <w:r w:rsidRPr="00F667F1">
        <w:rPr>
          <w:sz w:val="28"/>
          <w:szCs w:val="28"/>
          <w:lang w:val="uk-UA"/>
        </w:rPr>
        <w:t>міської територіальної громади</w:t>
      </w:r>
    </w:p>
    <w:p w14:paraId="78A89410" w14:textId="29B59913" w:rsidR="00F667F1" w:rsidRDefault="00B42082" w:rsidP="00F667F1">
      <w:pPr>
        <w:pStyle w:val="rvps6"/>
        <w:shd w:val="clear" w:color="auto" w:fill="FFFFFF"/>
        <w:spacing w:before="0" w:beforeAutospacing="0" w:after="0" w:afterAutospacing="0"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F667F1">
        <w:rPr>
          <w:color w:val="000000"/>
          <w:sz w:val="28"/>
          <w:szCs w:val="28"/>
          <w:lang w:val="uk-UA"/>
        </w:rPr>
        <w:t xml:space="preserve"> </w:t>
      </w:r>
    </w:p>
    <w:p w14:paraId="007C9190" w14:textId="4025793B" w:rsidR="00CC2D66" w:rsidRPr="00F667F1" w:rsidRDefault="002C0EB7" w:rsidP="00F667F1">
      <w:pPr>
        <w:pStyle w:val="rvps6"/>
        <w:shd w:val="clear" w:color="auto" w:fill="FFFFFF"/>
        <w:spacing w:before="0" w:beforeAutospacing="0" w:after="0" w:afterAutospacing="0"/>
        <w:ind w:right="-1" w:firstLine="567"/>
        <w:jc w:val="both"/>
        <w:rPr>
          <w:color w:val="000000"/>
          <w:sz w:val="28"/>
          <w:szCs w:val="28"/>
          <w:lang w:val="uk-UA"/>
        </w:rPr>
      </w:pPr>
      <w:r w:rsidRPr="00F667F1">
        <w:rPr>
          <w:sz w:val="28"/>
          <w:szCs w:val="28"/>
          <w:lang w:val="uk-UA"/>
        </w:rPr>
        <w:t xml:space="preserve">Відповідно до Закону України «Про запобігання та протидію домашньому насильству», </w:t>
      </w:r>
      <w:r w:rsidR="00E7482B" w:rsidRPr="00F667F1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F667F1">
        <w:rPr>
          <w:sz w:val="28"/>
          <w:szCs w:val="28"/>
          <w:lang w:val="uk-UA"/>
        </w:rPr>
        <w:t>постанови Кабінету Міністрів України від 22.08.2018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статі», наказ</w:t>
      </w:r>
      <w:r w:rsidR="00E7482B" w:rsidRPr="00F667F1">
        <w:rPr>
          <w:sz w:val="28"/>
          <w:szCs w:val="28"/>
          <w:lang w:val="uk-UA"/>
        </w:rPr>
        <w:t>у</w:t>
      </w:r>
      <w:r w:rsidRPr="00F667F1">
        <w:rPr>
          <w:sz w:val="28"/>
          <w:szCs w:val="28"/>
          <w:lang w:val="uk-UA"/>
        </w:rPr>
        <w:t xml:space="preserve"> Міністерства соціальної політики від 01.10.2018 № 1434 «Про затвердження типової програми для кривдників»</w:t>
      </w:r>
      <w:r w:rsidR="00E7482B" w:rsidRPr="00F667F1">
        <w:rPr>
          <w:sz w:val="28"/>
          <w:szCs w:val="28"/>
          <w:lang w:val="uk-UA"/>
        </w:rPr>
        <w:t xml:space="preserve"> та</w:t>
      </w:r>
      <w:r w:rsidRPr="00F667F1">
        <w:rPr>
          <w:sz w:val="28"/>
          <w:szCs w:val="28"/>
          <w:lang w:val="uk-UA"/>
        </w:rPr>
        <w:t xml:space="preserve"> з метою ефективного здійснення заходів у сфері запобігання та протиді</w:t>
      </w:r>
      <w:r w:rsidR="00A50B0F" w:rsidRPr="00F667F1">
        <w:rPr>
          <w:sz w:val="28"/>
          <w:szCs w:val="28"/>
          <w:lang w:val="uk-UA"/>
        </w:rPr>
        <w:t>ї</w:t>
      </w:r>
      <w:r w:rsidRPr="00F667F1">
        <w:rPr>
          <w:sz w:val="28"/>
          <w:szCs w:val="28"/>
          <w:lang w:val="uk-UA"/>
        </w:rPr>
        <w:t xml:space="preserve"> домашньому насильству, </w:t>
      </w:r>
      <w:r w:rsidR="00CC2D66" w:rsidRPr="00F667F1">
        <w:rPr>
          <w:color w:val="000000"/>
          <w:sz w:val="28"/>
          <w:szCs w:val="28"/>
          <w:lang w:val="uk-UA"/>
        </w:rPr>
        <w:t>міськ</w:t>
      </w:r>
      <w:r w:rsidR="00B81B9D" w:rsidRPr="00F667F1">
        <w:rPr>
          <w:color w:val="000000"/>
          <w:sz w:val="28"/>
          <w:szCs w:val="28"/>
          <w:lang w:val="uk-UA"/>
        </w:rPr>
        <w:t>а</w:t>
      </w:r>
      <w:r w:rsidR="00CC2D66" w:rsidRPr="00F667F1">
        <w:rPr>
          <w:color w:val="000000"/>
          <w:sz w:val="28"/>
          <w:szCs w:val="28"/>
          <w:lang w:val="uk-UA"/>
        </w:rPr>
        <w:t xml:space="preserve"> рад</w:t>
      </w:r>
      <w:r w:rsidR="00B81B9D" w:rsidRPr="00F667F1">
        <w:rPr>
          <w:color w:val="000000"/>
          <w:sz w:val="28"/>
          <w:szCs w:val="28"/>
          <w:lang w:val="uk-UA"/>
        </w:rPr>
        <w:t>а</w:t>
      </w:r>
      <w:r w:rsidR="00CC2D66" w:rsidRPr="00F667F1">
        <w:rPr>
          <w:color w:val="000000"/>
          <w:sz w:val="28"/>
          <w:szCs w:val="28"/>
          <w:lang w:val="uk-UA"/>
        </w:rPr>
        <w:t xml:space="preserve"> </w:t>
      </w:r>
    </w:p>
    <w:p w14:paraId="45E9008D" w14:textId="00B8AE26" w:rsidR="00CC2D66" w:rsidRPr="00F667F1" w:rsidRDefault="00CC2D66">
      <w:pPr>
        <w:rPr>
          <w:color w:val="000000"/>
          <w:sz w:val="28"/>
          <w:szCs w:val="28"/>
          <w:lang w:val="uk-UA"/>
        </w:rPr>
      </w:pPr>
      <w:r w:rsidRPr="00F667F1">
        <w:rPr>
          <w:color w:val="000000"/>
          <w:sz w:val="28"/>
          <w:szCs w:val="28"/>
          <w:lang w:val="uk-UA"/>
        </w:rPr>
        <w:t>ВИРІШИ</w:t>
      </w:r>
      <w:r w:rsidR="00B81B9D" w:rsidRPr="00F667F1">
        <w:rPr>
          <w:color w:val="000000"/>
          <w:sz w:val="28"/>
          <w:szCs w:val="28"/>
          <w:lang w:val="uk-UA"/>
        </w:rPr>
        <w:t>ЛА</w:t>
      </w:r>
      <w:r w:rsidRPr="00F667F1">
        <w:rPr>
          <w:color w:val="000000"/>
          <w:sz w:val="28"/>
          <w:szCs w:val="28"/>
          <w:lang w:val="uk-UA"/>
        </w:rPr>
        <w:t>:</w:t>
      </w:r>
    </w:p>
    <w:p w14:paraId="2325242F" w14:textId="77777777" w:rsidR="006B458D" w:rsidRPr="00F667F1" w:rsidRDefault="00CC2D66" w:rsidP="006B458D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 w:rsidRPr="00F667F1">
        <w:rPr>
          <w:color w:val="000000"/>
          <w:sz w:val="28"/>
          <w:szCs w:val="28"/>
          <w:lang w:val="uk-UA"/>
        </w:rPr>
        <w:t xml:space="preserve">Затвердити </w:t>
      </w:r>
      <w:r w:rsidR="002C0EB7" w:rsidRPr="00F667F1">
        <w:rPr>
          <w:color w:val="000000"/>
          <w:sz w:val="28"/>
          <w:szCs w:val="28"/>
          <w:lang w:val="uk-UA"/>
        </w:rPr>
        <w:t xml:space="preserve">Програму для кривдників на території Малинської міської територіальної громади </w:t>
      </w:r>
      <w:r w:rsidRPr="00F667F1">
        <w:rPr>
          <w:color w:val="000000"/>
          <w:sz w:val="28"/>
          <w:szCs w:val="28"/>
          <w:lang w:val="uk-UA"/>
        </w:rPr>
        <w:t>згідно з додатко</w:t>
      </w:r>
      <w:r w:rsidR="002C0EB7" w:rsidRPr="00F667F1">
        <w:rPr>
          <w:color w:val="000000"/>
          <w:sz w:val="28"/>
          <w:szCs w:val="28"/>
          <w:lang w:val="uk-UA"/>
        </w:rPr>
        <w:t>м</w:t>
      </w:r>
      <w:r w:rsidRPr="00F667F1">
        <w:rPr>
          <w:color w:val="000000"/>
          <w:sz w:val="28"/>
          <w:szCs w:val="28"/>
          <w:lang w:val="uk-UA"/>
        </w:rPr>
        <w:t>.</w:t>
      </w:r>
    </w:p>
    <w:p w14:paraId="25EA96B5" w14:textId="209F0E65" w:rsidR="00BF5595" w:rsidRPr="00F667F1" w:rsidRDefault="001F7A6B" w:rsidP="00BF559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 w:rsidRPr="00F667F1">
        <w:rPr>
          <w:color w:val="000000"/>
          <w:sz w:val="28"/>
          <w:szCs w:val="28"/>
          <w:lang w:val="uk-UA"/>
        </w:rPr>
        <w:t>Управлінню праці та соціального захисту населення виконавчого комітету Малинської міської ради</w:t>
      </w:r>
      <w:r w:rsidR="00BB1572" w:rsidRPr="00F667F1">
        <w:rPr>
          <w:color w:val="000000"/>
          <w:sz w:val="28"/>
          <w:szCs w:val="28"/>
          <w:lang w:val="uk-UA"/>
        </w:rPr>
        <w:t xml:space="preserve"> (Сергій НЕДОГАРОК)</w:t>
      </w:r>
      <w:r w:rsidRPr="00F667F1">
        <w:rPr>
          <w:color w:val="000000"/>
          <w:sz w:val="28"/>
          <w:szCs w:val="28"/>
          <w:lang w:val="uk-UA"/>
        </w:rPr>
        <w:t>, Малинському міському центру соціальних служб</w:t>
      </w:r>
      <w:r w:rsidR="006B458D" w:rsidRPr="00F667F1">
        <w:rPr>
          <w:color w:val="000000"/>
          <w:sz w:val="28"/>
          <w:szCs w:val="28"/>
          <w:lang w:val="uk-UA"/>
        </w:rPr>
        <w:t xml:space="preserve"> </w:t>
      </w:r>
      <w:r w:rsidR="00BB1572" w:rsidRPr="00F667F1">
        <w:rPr>
          <w:color w:val="000000"/>
          <w:sz w:val="28"/>
          <w:szCs w:val="28"/>
          <w:lang w:val="uk-UA"/>
        </w:rPr>
        <w:t>(Тетяна КУРГАНСЬКА)</w:t>
      </w:r>
      <w:r w:rsidR="006B458D" w:rsidRPr="00F667F1">
        <w:rPr>
          <w:color w:val="000000"/>
          <w:sz w:val="28"/>
          <w:szCs w:val="28"/>
          <w:lang w:val="uk-UA"/>
        </w:rPr>
        <w:t xml:space="preserve"> та</w:t>
      </w:r>
      <w:r w:rsidRPr="00F667F1">
        <w:rPr>
          <w:color w:val="000000"/>
          <w:sz w:val="28"/>
          <w:szCs w:val="28"/>
          <w:lang w:val="uk-UA"/>
        </w:rPr>
        <w:t xml:space="preserve"> </w:t>
      </w:r>
      <w:r w:rsidR="006B458D" w:rsidRPr="00F667F1">
        <w:rPr>
          <w:color w:val="000000"/>
          <w:sz w:val="28"/>
          <w:szCs w:val="28"/>
          <w:lang w:val="uk-UA"/>
        </w:rPr>
        <w:t>комунальному закладу</w:t>
      </w:r>
      <w:r w:rsidRPr="00F667F1">
        <w:rPr>
          <w:sz w:val="28"/>
          <w:szCs w:val="28"/>
          <w:lang w:val="uk-UA"/>
        </w:rPr>
        <w:t xml:space="preserve"> «Територіальний центр соціального обслуговування (надання соціальних послуг) Малинської міської територіальної громади</w:t>
      </w:r>
      <w:r w:rsidR="00BB1572" w:rsidRPr="00F667F1">
        <w:rPr>
          <w:sz w:val="28"/>
          <w:szCs w:val="28"/>
          <w:lang w:val="uk-UA"/>
        </w:rPr>
        <w:t>» (Наталія СТОЛЯР)</w:t>
      </w:r>
      <w:r w:rsidRPr="00F667F1">
        <w:rPr>
          <w:sz w:val="28"/>
          <w:szCs w:val="28"/>
          <w:lang w:val="uk-UA"/>
        </w:rPr>
        <w:t xml:space="preserve"> </w:t>
      </w:r>
      <w:r w:rsidR="006B458D" w:rsidRPr="00F667F1">
        <w:rPr>
          <w:sz w:val="28"/>
          <w:szCs w:val="28"/>
          <w:lang w:val="uk-UA"/>
        </w:rPr>
        <w:t>забезпечити організацію та проведення корекційних програм з особами, які вчиняють домашнє насильство та</w:t>
      </w:r>
      <w:r w:rsidR="002F5E2E" w:rsidRPr="00F667F1">
        <w:rPr>
          <w:sz w:val="28"/>
          <w:szCs w:val="28"/>
          <w:lang w:val="uk-UA"/>
        </w:rPr>
        <w:t>/або</w:t>
      </w:r>
      <w:r w:rsidR="006B458D" w:rsidRPr="00F667F1">
        <w:rPr>
          <w:sz w:val="28"/>
          <w:szCs w:val="28"/>
          <w:lang w:val="uk-UA"/>
        </w:rPr>
        <w:t xml:space="preserve"> насильство за ознаками статі, або які належать до групи ризику щодо його вчинення.</w:t>
      </w:r>
    </w:p>
    <w:p w14:paraId="6CA2CAEF" w14:textId="702A6827" w:rsidR="00BF5595" w:rsidRPr="00F667F1" w:rsidRDefault="00BF5595" w:rsidP="00BF559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 w:rsidRPr="00F667F1">
        <w:rPr>
          <w:bCs/>
          <w:sz w:val="28"/>
          <w:szCs w:val="28"/>
          <w:lang w:val="uk-UA"/>
        </w:rPr>
        <w:t>Контроль за виконанням цього рішення покласти на постійну комісію з гуманітарних питань.</w:t>
      </w:r>
    </w:p>
    <w:p w14:paraId="78B69255" w14:textId="77777777" w:rsidR="00A50B0F" w:rsidRPr="00F667F1" w:rsidRDefault="00A50B0F" w:rsidP="00837F17">
      <w:pPr>
        <w:rPr>
          <w:sz w:val="28"/>
          <w:szCs w:val="28"/>
          <w:lang w:val="uk-UA"/>
        </w:rPr>
      </w:pPr>
    </w:p>
    <w:p w14:paraId="4D91DB33" w14:textId="76451C86" w:rsidR="00A50B0F" w:rsidRPr="00F667F1" w:rsidRDefault="00837F17" w:rsidP="00837F17">
      <w:pPr>
        <w:rPr>
          <w:sz w:val="28"/>
          <w:szCs w:val="28"/>
          <w:lang w:val="uk-UA"/>
        </w:rPr>
      </w:pPr>
      <w:r w:rsidRPr="00F667F1">
        <w:rPr>
          <w:sz w:val="28"/>
          <w:szCs w:val="28"/>
          <w:lang w:val="uk-UA"/>
        </w:rPr>
        <w:t xml:space="preserve">Міський голова                             </w:t>
      </w:r>
      <w:r w:rsidR="00685748" w:rsidRPr="00F667F1">
        <w:rPr>
          <w:sz w:val="28"/>
          <w:szCs w:val="28"/>
          <w:lang w:val="uk-UA"/>
        </w:rPr>
        <w:t xml:space="preserve">                       </w:t>
      </w:r>
      <w:r w:rsidRPr="00F667F1">
        <w:rPr>
          <w:sz w:val="28"/>
          <w:szCs w:val="28"/>
          <w:lang w:val="uk-UA"/>
        </w:rPr>
        <w:t xml:space="preserve">                   </w:t>
      </w:r>
      <w:r w:rsidR="00685748" w:rsidRPr="00F667F1">
        <w:rPr>
          <w:sz w:val="28"/>
          <w:szCs w:val="28"/>
          <w:lang w:val="uk-UA"/>
        </w:rPr>
        <w:t>Олександр  СИТАЙЛО</w:t>
      </w:r>
    </w:p>
    <w:p w14:paraId="3BF5BFA7" w14:textId="77777777" w:rsidR="00F667F1" w:rsidRDefault="00F667F1" w:rsidP="00F667F1">
      <w:pPr>
        <w:ind w:left="1134"/>
        <w:rPr>
          <w:sz w:val="22"/>
          <w:szCs w:val="22"/>
          <w:lang w:val="uk-UA"/>
        </w:rPr>
      </w:pPr>
    </w:p>
    <w:p w14:paraId="1B96F2B3" w14:textId="77777777" w:rsidR="00F667F1" w:rsidRDefault="00F667F1" w:rsidP="00F667F1">
      <w:pPr>
        <w:ind w:left="1134"/>
        <w:rPr>
          <w:sz w:val="22"/>
          <w:szCs w:val="22"/>
          <w:lang w:val="uk-UA"/>
        </w:rPr>
      </w:pPr>
    </w:p>
    <w:p w14:paraId="153EEC4C" w14:textId="5DC64D79" w:rsidR="00C87E7A" w:rsidRPr="00F667F1" w:rsidRDefault="00A50B0F" w:rsidP="00F667F1">
      <w:pPr>
        <w:ind w:left="1134"/>
        <w:rPr>
          <w:sz w:val="22"/>
          <w:szCs w:val="22"/>
          <w:lang w:val="uk-UA"/>
        </w:rPr>
      </w:pPr>
      <w:r w:rsidRPr="00F667F1">
        <w:rPr>
          <w:sz w:val="22"/>
          <w:szCs w:val="22"/>
          <w:lang w:val="uk-UA"/>
        </w:rPr>
        <w:t>Віталій ЛУКАШЕНКО</w:t>
      </w:r>
    </w:p>
    <w:p w14:paraId="400E1FF0" w14:textId="38AB22AC" w:rsidR="00C87E7A" w:rsidRPr="00F667F1" w:rsidRDefault="00C87E7A" w:rsidP="00F667F1">
      <w:pPr>
        <w:ind w:left="1134"/>
        <w:rPr>
          <w:sz w:val="22"/>
          <w:szCs w:val="22"/>
          <w:lang w:val="uk-UA"/>
        </w:rPr>
      </w:pPr>
      <w:r w:rsidRPr="00F667F1">
        <w:rPr>
          <w:sz w:val="22"/>
          <w:szCs w:val="22"/>
          <w:lang w:val="uk-UA"/>
        </w:rPr>
        <w:t>Олександр ПАРШАКОВ</w:t>
      </w:r>
    </w:p>
    <w:p w14:paraId="5516656A" w14:textId="185DFA67" w:rsidR="00B42082" w:rsidRDefault="00C87E7A" w:rsidP="00F667F1">
      <w:pPr>
        <w:ind w:left="1134"/>
        <w:rPr>
          <w:lang w:val="uk-UA"/>
        </w:rPr>
      </w:pPr>
      <w:r w:rsidRPr="00F667F1">
        <w:rPr>
          <w:sz w:val="22"/>
          <w:szCs w:val="22"/>
          <w:lang w:val="uk-UA"/>
        </w:rPr>
        <w:t xml:space="preserve">Сергій НЕДОГАРОК </w:t>
      </w:r>
    </w:p>
    <w:p w14:paraId="3DC2B3EB" w14:textId="560D31B6" w:rsidR="00E20A95" w:rsidRPr="00BB39F9" w:rsidRDefault="00E20A95" w:rsidP="00F667F1">
      <w:pPr>
        <w:tabs>
          <w:tab w:val="left" w:pos="6816"/>
          <w:tab w:val="right" w:pos="9355"/>
        </w:tabs>
        <w:ind w:left="5670"/>
        <w:jc w:val="both"/>
      </w:pPr>
      <w:proofErr w:type="spellStart"/>
      <w:r w:rsidRPr="00BB39F9">
        <w:lastRenderedPageBreak/>
        <w:t>Додаток</w:t>
      </w:r>
      <w:proofErr w:type="spellEnd"/>
      <w:r w:rsidRPr="00BB39F9">
        <w:t xml:space="preserve"> до </w:t>
      </w:r>
      <w:proofErr w:type="spellStart"/>
      <w:r w:rsidRPr="00BB39F9">
        <w:t>рішення</w:t>
      </w:r>
      <w:proofErr w:type="spellEnd"/>
    </w:p>
    <w:p w14:paraId="717D107D" w14:textId="6875AE24" w:rsidR="00E20A95" w:rsidRPr="002B71E7" w:rsidRDefault="00E20A95" w:rsidP="00F667F1">
      <w:pPr>
        <w:ind w:left="5670"/>
        <w:jc w:val="both"/>
        <w:rPr>
          <w:lang w:val="uk-UA"/>
        </w:rPr>
      </w:pPr>
      <w:r w:rsidRPr="002B71E7">
        <w:rPr>
          <w:lang w:val="uk-UA"/>
        </w:rPr>
        <w:t>Малинської міської ради</w:t>
      </w:r>
    </w:p>
    <w:p w14:paraId="65EE8E9C" w14:textId="67D198DB" w:rsidR="00E20A95" w:rsidRPr="002B71E7" w:rsidRDefault="00F667F1" w:rsidP="00F667F1">
      <w:pPr>
        <w:tabs>
          <w:tab w:val="left" w:pos="6816"/>
          <w:tab w:val="right" w:pos="9355"/>
        </w:tabs>
        <w:ind w:left="5670"/>
        <w:jc w:val="both"/>
        <w:rPr>
          <w:lang w:val="uk-UA"/>
        </w:rPr>
      </w:pPr>
      <w:r>
        <w:rPr>
          <w:lang w:val="uk-UA"/>
        </w:rPr>
        <w:t xml:space="preserve">64-ї </w:t>
      </w:r>
      <w:r w:rsidR="00E20A95" w:rsidRPr="002B71E7">
        <w:rPr>
          <w:lang w:val="uk-UA"/>
        </w:rPr>
        <w:t>сесії 8</w:t>
      </w:r>
      <w:r>
        <w:rPr>
          <w:lang w:val="uk-UA"/>
        </w:rPr>
        <w:t>-го</w:t>
      </w:r>
      <w:r w:rsidR="00E20A95" w:rsidRPr="002B71E7">
        <w:rPr>
          <w:lang w:val="uk-UA"/>
        </w:rPr>
        <w:t xml:space="preserve"> скликання</w:t>
      </w:r>
    </w:p>
    <w:p w14:paraId="0BE1D29D" w14:textId="218FEE4C" w:rsidR="00E20A95" w:rsidRPr="002B71E7" w:rsidRDefault="00E20A95" w:rsidP="00F667F1">
      <w:pPr>
        <w:tabs>
          <w:tab w:val="left" w:pos="6744"/>
          <w:tab w:val="right" w:pos="9355"/>
        </w:tabs>
        <w:ind w:left="5670"/>
        <w:jc w:val="both"/>
        <w:rPr>
          <w:lang w:val="uk-UA"/>
        </w:rPr>
      </w:pPr>
      <w:r w:rsidRPr="002B71E7">
        <w:rPr>
          <w:lang w:val="uk-UA"/>
        </w:rPr>
        <w:t xml:space="preserve">від </w:t>
      </w:r>
      <w:r w:rsidR="00F667F1">
        <w:rPr>
          <w:lang w:val="uk-UA"/>
        </w:rPr>
        <w:t xml:space="preserve">13.12.2024 </w:t>
      </w:r>
      <w:r w:rsidRPr="002B71E7">
        <w:rPr>
          <w:lang w:val="uk-UA"/>
        </w:rPr>
        <w:t>№</w:t>
      </w:r>
      <w:r w:rsidR="00F667F1">
        <w:rPr>
          <w:lang w:val="uk-UA"/>
        </w:rPr>
        <w:t xml:space="preserve"> 1373</w:t>
      </w:r>
    </w:p>
    <w:p w14:paraId="58201E5F" w14:textId="77777777" w:rsidR="007A2397" w:rsidRPr="002B71E7" w:rsidRDefault="007A2397" w:rsidP="00F667F1">
      <w:pPr>
        <w:ind w:left="5670"/>
        <w:jc w:val="both"/>
        <w:rPr>
          <w:sz w:val="28"/>
          <w:szCs w:val="28"/>
          <w:lang w:val="uk-UA"/>
        </w:rPr>
      </w:pPr>
    </w:p>
    <w:p w14:paraId="641DA01E" w14:textId="77777777" w:rsidR="005E1204" w:rsidRDefault="005E1204" w:rsidP="00CC2D66">
      <w:pPr>
        <w:jc w:val="center"/>
        <w:rPr>
          <w:sz w:val="28"/>
          <w:szCs w:val="28"/>
          <w:lang w:val="uk-UA"/>
        </w:rPr>
      </w:pPr>
    </w:p>
    <w:p w14:paraId="57B23A9C" w14:textId="77777777" w:rsidR="00C858ED" w:rsidRPr="00F667F1" w:rsidRDefault="00C858ED" w:rsidP="00C858ED">
      <w:pPr>
        <w:shd w:val="clear" w:color="auto" w:fill="FFFFFF"/>
        <w:ind w:right="30"/>
        <w:jc w:val="center"/>
        <w:rPr>
          <w:sz w:val="28"/>
          <w:szCs w:val="28"/>
          <w:lang w:val="uk-UA" w:eastAsia="uk-UA"/>
        </w:rPr>
      </w:pPr>
      <w:r w:rsidRPr="00F667F1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ПРОГРАМА</w:t>
      </w:r>
    </w:p>
    <w:p w14:paraId="6B7F5773" w14:textId="7CE2EA94" w:rsidR="00C858ED" w:rsidRPr="00F667F1" w:rsidRDefault="00C858ED" w:rsidP="00C858ED">
      <w:pPr>
        <w:shd w:val="clear" w:color="auto" w:fill="FFFFFF"/>
        <w:ind w:right="34"/>
        <w:jc w:val="center"/>
        <w:rPr>
          <w:b/>
          <w:sz w:val="28"/>
          <w:szCs w:val="28"/>
          <w:lang w:val="uk-UA"/>
        </w:rPr>
      </w:pPr>
      <w:r w:rsidRPr="00F667F1">
        <w:rPr>
          <w:b/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для кривдників на </w:t>
      </w:r>
      <w:r w:rsidRPr="00F667F1">
        <w:rPr>
          <w:b/>
          <w:sz w:val="28"/>
          <w:szCs w:val="28"/>
          <w:lang w:val="uk-UA"/>
        </w:rPr>
        <w:t>території Малинської міської територіальної громади</w:t>
      </w:r>
    </w:p>
    <w:p w14:paraId="0F4ABC62" w14:textId="77777777" w:rsidR="00C858ED" w:rsidRPr="00F667F1" w:rsidRDefault="00C858ED" w:rsidP="00C858ED">
      <w:pPr>
        <w:shd w:val="clear" w:color="auto" w:fill="FFFFFF"/>
        <w:ind w:right="30"/>
        <w:jc w:val="center"/>
        <w:rPr>
          <w:sz w:val="28"/>
          <w:szCs w:val="28"/>
          <w:lang w:val="uk-UA" w:eastAsia="uk-UA"/>
        </w:rPr>
      </w:pPr>
    </w:p>
    <w:p w14:paraId="4129BAC4" w14:textId="77777777" w:rsidR="00C858ED" w:rsidRPr="00F667F1" w:rsidRDefault="00C858ED" w:rsidP="00C858ED">
      <w:pPr>
        <w:shd w:val="clear" w:color="auto" w:fill="FFFFFF"/>
        <w:ind w:right="30"/>
        <w:jc w:val="center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F667F1">
        <w:rPr>
          <w:sz w:val="28"/>
          <w:szCs w:val="28"/>
          <w:lang w:eastAsia="uk-UA"/>
        </w:rPr>
        <w:t>  </w:t>
      </w:r>
      <w:r w:rsidRPr="00F667F1">
        <w:rPr>
          <w:rFonts w:ascii="Roboto" w:hAnsi="Roboto"/>
          <w:sz w:val="28"/>
          <w:szCs w:val="28"/>
          <w:lang w:eastAsia="uk-UA"/>
        </w:rPr>
        <w:t> </w:t>
      </w:r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I. </w:t>
      </w:r>
      <w:proofErr w:type="spellStart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>Загальні</w:t>
      </w:r>
      <w:proofErr w:type="spellEnd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>положення</w:t>
      </w:r>
      <w:proofErr w:type="spellEnd"/>
      <w:r w:rsidRPr="00F667F1">
        <w:rPr>
          <w:rFonts w:ascii="Roboto" w:hAnsi="Roboto"/>
          <w:sz w:val="28"/>
          <w:szCs w:val="28"/>
          <w:lang w:eastAsia="uk-UA"/>
        </w:rPr>
        <w:t> </w:t>
      </w:r>
    </w:p>
    <w:p w14:paraId="78EECFC2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1.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Програмою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передбачено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комплекс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результатами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оцінки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ризиків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спрямованих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зміну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насильницької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формування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нього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нової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неагресивної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моделі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приватних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стосунках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відповідального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ставлення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власних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вчинків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їхніх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наслідків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батьківських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обов’язків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викорінення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дискримінаційних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уявлень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соціальні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ролі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обов’язки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жінок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чоловіків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7CA54E84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2.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терміни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вживаються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значеннях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наведених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 законах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 </w:t>
      </w:r>
      <w:hyperlink r:id="rId9" w:tgtFrame="_blank" w:history="1">
        <w:r w:rsidRPr="00F667F1">
          <w:rPr>
            <w:sz w:val="28"/>
            <w:szCs w:val="28"/>
            <w:bdr w:val="none" w:sz="0" w:space="0" w:color="auto" w:frame="1"/>
            <w:lang w:eastAsia="uk-UA"/>
          </w:rPr>
          <w:t xml:space="preserve">«Про </w:t>
        </w:r>
        <w:proofErr w:type="spellStart"/>
        <w:r w:rsidRPr="00F667F1">
          <w:rPr>
            <w:sz w:val="28"/>
            <w:szCs w:val="28"/>
            <w:bdr w:val="none" w:sz="0" w:space="0" w:color="auto" w:frame="1"/>
            <w:lang w:eastAsia="uk-UA"/>
          </w:rPr>
          <w:t>запобігання</w:t>
        </w:r>
        <w:proofErr w:type="spellEnd"/>
        <w:r w:rsidRPr="00F667F1">
          <w:rPr>
            <w:sz w:val="28"/>
            <w:szCs w:val="28"/>
            <w:bdr w:val="none" w:sz="0" w:space="0" w:color="auto" w:frame="1"/>
            <w:lang w:eastAsia="uk-UA"/>
          </w:rPr>
          <w:t xml:space="preserve"> та </w:t>
        </w:r>
        <w:proofErr w:type="spellStart"/>
        <w:r w:rsidRPr="00F667F1">
          <w:rPr>
            <w:sz w:val="28"/>
            <w:szCs w:val="28"/>
            <w:bdr w:val="none" w:sz="0" w:space="0" w:color="auto" w:frame="1"/>
            <w:lang w:eastAsia="uk-UA"/>
          </w:rPr>
          <w:t>протидію</w:t>
        </w:r>
        <w:proofErr w:type="spellEnd"/>
        <w:r w:rsidRPr="00F667F1">
          <w:rPr>
            <w:sz w:val="28"/>
            <w:szCs w:val="28"/>
            <w:bdr w:val="none" w:sz="0" w:space="0" w:color="auto" w:frame="1"/>
            <w:lang w:eastAsia="uk-UA"/>
          </w:rPr>
          <w:t xml:space="preserve"> </w:t>
        </w:r>
        <w:proofErr w:type="spellStart"/>
        <w:r w:rsidRPr="00F667F1">
          <w:rPr>
            <w:sz w:val="28"/>
            <w:szCs w:val="28"/>
            <w:bdr w:val="none" w:sz="0" w:space="0" w:color="auto" w:frame="1"/>
            <w:lang w:eastAsia="uk-UA"/>
          </w:rPr>
          <w:t>домашньому</w:t>
        </w:r>
        <w:proofErr w:type="spellEnd"/>
        <w:r w:rsidRPr="00F667F1">
          <w:rPr>
            <w:sz w:val="28"/>
            <w:szCs w:val="28"/>
            <w:bdr w:val="none" w:sz="0" w:space="0" w:color="auto" w:frame="1"/>
            <w:lang w:eastAsia="uk-UA"/>
          </w:rPr>
          <w:t xml:space="preserve"> </w:t>
        </w:r>
        <w:proofErr w:type="spellStart"/>
        <w:r w:rsidRPr="00F667F1">
          <w:rPr>
            <w:sz w:val="28"/>
            <w:szCs w:val="28"/>
            <w:bdr w:val="none" w:sz="0" w:space="0" w:color="auto" w:frame="1"/>
            <w:lang w:eastAsia="uk-UA"/>
          </w:rPr>
          <w:t>насильству</w:t>
        </w:r>
        <w:proofErr w:type="spellEnd"/>
        <w:r w:rsidRPr="00F667F1">
          <w:rPr>
            <w:sz w:val="28"/>
            <w:szCs w:val="28"/>
            <w:bdr w:val="none" w:sz="0" w:space="0" w:color="auto" w:frame="1"/>
            <w:lang w:eastAsia="uk-UA"/>
          </w:rPr>
          <w:t>»</w:t>
        </w:r>
      </w:hyperlink>
      <w:r w:rsidRPr="00F667F1">
        <w:rPr>
          <w:sz w:val="28"/>
          <w:szCs w:val="28"/>
          <w:bdr w:val="none" w:sz="0" w:space="0" w:color="auto" w:frame="1"/>
          <w:lang w:eastAsia="uk-UA"/>
        </w:rPr>
        <w:t>,</w:t>
      </w:r>
      <w:r w:rsidRPr="00F667F1">
        <w:rPr>
          <w:rFonts w:ascii="Calibri" w:hAnsi="Calibri" w:cs="Calibri"/>
          <w:sz w:val="28"/>
          <w:szCs w:val="28"/>
          <w:bdr w:val="none" w:sz="0" w:space="0" w:color="auto" w:frame="1"/>
          <w:lang w:eastAsia="uk-UA"/>
        </w:rPr>
        <w:t> </w:t>
      </w:r>
      <w:hyperlink r:id="rId10" w:tgtFrame="_blank" w:history="1">
        <w:r w:rsidRPr="00F667F1">
          <w:rPr>
            <w:sz w:val="28"/>
            <w:szCs w:val="28"/>
            <w:bdr w:val="none" w:sz="0" w:space="0" w:color="auto" w:frame="1"/>
            <w:lang w:eastAsia="uk-UA"/>
          </w:rPr>
          <w:t xml:space="preserve">«Про </w:t>
        </w:r>
        <w:proofErr w:type="spellStart"/>
        <w:r w:rsidRPr="00F667F1">
          <w:rPr>
            <w:sz w:val="28"/>
            <w:szCs w:val="28"/>
            <w:bdr w:val="none" w:sz="0" w:space="0" w:color="auto" w:frame="1"/>
            <w:lang w:eastAsia="uk-UA"/>
          </w:rPr>
          <w:t>забезпечення</w:t>
        </w:r>
        <w:proofErr w:type="spellEnd"/>
        <w:r w:rsidRPr="00F667F1">
          <w:rPr>
            <w:sz w:val="28"/>
            <w:szCs w:val="28"/>
            <w:bdr w:val="none" w:sz="0" w:space="0" w:color="auto" w:frame="1"/>
            <w:lang w:eastAsia="uk-UA"/>
          </w:rPr>
          <w:t xml:space="preserve"> </w:t>
        </w:r>
        <w:proofErr w:type="spellStart"/>
        <w:r w:rsidRPr="00F667F1">
          <w:rPr>
            <w:sz w:val="28"/>
            <w:szCs w:val="28"/>
            <w:bdr w:val="none" w:sz="0" w:space="0" w:color="auto" w:frame="1"/>
            <w:lang w:eastAsia="uk-UA"/>
          </w:rPr>
          <w:t>рівних</w:t>
        </w:r>
        <w:proofErr w:type="spellEnd"/>
        <w:r w:rsidRPr="00F667F1">
          <w:rPr>
            <w:sz w:val="28"/>
            <w:szCs w:val="28"/>
            <w:bdr w:val="none" w:sz="0" w:space="0" w:color="auto" w:frame="1"/>
            <w:lang w:eastAsia="uk-UA"/>
          </w:rPr>
          <w:t xml:space="preserve"> прав та </w:t>
        </w:r>
        <w:proofErr w:type="spellStart"/>
        <w:r w:rsidRPr="00F667F1">
          <w:rPr>
            <w:sz w:val="28"/>
            <w:szCs w:val="28"/>
            <w:bdr w:val="none" w:sz="0" w:space="0" w:color="auto" w:frame="1"/>
            <w:lang w:eastAsia="uk-UA"/>
          </w:rPr>
          <w:t>можливостей</w:t>
        </w:r>
        <w:proofErr w:type="spellEnd"/>
        <w:r w:rsidRPr="00F667F1">
          <w:rPr>
            <w:sz w:val="28"/>
            <w:szCs w:val="28"/>
            <w:bdr w:val="none" w:sz="0" w:space="0" w:color="auto" w:frame="1"/>
            <w:lang w:eastAsia="uk-UA"/>
          </w:rPr>
          <w:t xml:space="preserve"> </w:t>
        </w:r>
        <w:proofErr w:type="spellStart"/>
        <w:r w:rsidRPr="00F667F1">
          <w:rPr>
            <w:sz w:val="28"/>
            <w:szCs w:val="28"/>
            <w:bdr w:val="none" w:sz="0" w:space="0" w:color="auto" w:frame="1"/>
            <w:lang w:eastAsia="uk-UA"/>
          </w:rPr>
          <w:t>жінок</w:t>
        </w:r>
        <w:proofErr w:type="spellEnd"/>
        <w:r w:rsidRPr="00F667F1">
          <w:rPr>
            <w:sz w:val="28"/>
            <w:szCs w:val="28"/>
            <w:bdr w:val="none" w:sz="0" w:space="0" w:color="auto" w:frame="1"/>
            <w:lang w:eastAsia="uk-UA"/>
          </w:rPr>
          <w:t xml:space="preserve"> і </w:t>
        </w:r>
        <w:proofErr w:type="spellStart"/>
        <w:r w:rsidRPr="00F667F1">
          <w:rPr>
            <w:sz w:val="28"/>
            <w:szCs w:val="28"/>
            <w:bdr w:val="none" w:sz="0" w:space="0" w:color="auto" w:frame="1"/>
            <w:lang w:eastAsia="uk-UA"/>
          </w:rPr>
          <w:t>чоловіків</w:t>
        </w:r>
        <w:proofErr w:type="spellEnd"/>
        <w:r w:rsidRPr="00F667F1">
          <w:rPr>
            <w:sz w:val="28"/>
            <w:szCs w:val="28"/>
            <w:bdr w:val="none" w:sz="0" w:space="0" w:color="auto" w:frame="1"/>
            <w:lang w:eastAsia="uk-UA"/>
          </w:rPr>
          <w:t>»</w:t>
        </w:r>
      </w:hyperlink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нормативно-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правових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актах.</w:t>
      </w:r>
    </w:p>
    <w:p w14:paraId="6CC226B2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3. Мета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–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зміна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насильницької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корекція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агресивних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проявів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формування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соціально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прийнятних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норм і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гуманістичних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цінностей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корекція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агресивної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,</w:t>
      </w:r>
    </w:p>
    <w:p w14:paraId="6F536788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4.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Завданнями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є:</w:t>
      </w:r>
    </w:p>
    <w:p w14:paraId="6DB7C9C2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сприяння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зміні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насильницької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3EC41355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сприяння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засвоєнню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кривдником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моделі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життя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засадах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гендерної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рівності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взаєморозуміння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взаємоповаги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дотримання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прав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усіх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членів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родини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03268776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формування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конструктивної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неагресивної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моделі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приватних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стосунках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78277CB3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сприяння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оволодінню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кривдником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знаннями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основні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норми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сфері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протидії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домашньому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та/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ознакою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статі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також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види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відповідальності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його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вчинення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1DE7E022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сприяння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емоційного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інтелекту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самосвідомості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638E418E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розвиток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навичок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конструктивного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безконфліктного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спілкування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ефективної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ненасильницької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комунікації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6375D02E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розвиток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здатності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виявляти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аналізувати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усвідомлювати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свої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негативні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думки,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когнітивні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фільтри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помилки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емоції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керувати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ними,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розуміти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наслідки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39C06E9F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формування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відповідального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ставлення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власної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наслідків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для себе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членів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сім’ї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2660918B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формування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усвідомлення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кривдником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того,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домашнє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це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порушення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прав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людини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яке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карається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чинного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61BC5BC8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досягнення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довгострокових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тривалих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результатів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через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зміну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переконань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такої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особи,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мотивів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вирішення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психосоціальних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проблем.</w:t>
      </w:r>
    </w:p>
    <w:p w14:paraId="121A0324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lastRenderedPageBreak/>
        <w:t xml:space="preserve">5.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Організацію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забезпечують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органи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місцевого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самоврядування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вимог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статті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28 Закону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«Про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протидію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домашньому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».</w:t>
      </w:r>
    </w:p>
    <w:p w14:paraId="0AF73CBF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Суб’єкти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відповідальні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залучають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підприємства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установи,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організації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незалежно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власності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громадські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об’єднання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фізичних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осіб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підприємців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також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фізичних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осіб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надають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соціальні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послуги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(за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згодою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),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49E2157F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6.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реалізують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фахівці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мають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фахову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вищу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освіту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(в тому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числі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психолог)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пройшли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відповідне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спеціалізоване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навчання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представляють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суб’єктів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здійснюють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заходи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сфері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протидії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домашньому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насильству</w:t>
      </w:r>
      <w:proofErr w:type="spellEnd"/>
    </w:p>
    <w:p w14:paraId="015F8620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7. Для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спеціалізованого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навчання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висвітлення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окремих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тем,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додаткових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занять 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якості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тренерів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залучаються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експерти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фахівці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не проходили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спеціальної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підготовки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але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мають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освіту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зокрема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представники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структурних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підрозділів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місцевих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державних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адміністрацій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місцевого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самоврядування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служб у справах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уповноважених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підрозділів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Національної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поліції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надавачів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соціальних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послуг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закладів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вищої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(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лікар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-нарколог,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лікар-психіатр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лікар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-психотерапевт,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лікар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-сексопатолог,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лікар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профілю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тощо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),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соціальні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педагоги,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фахівці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галузі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права,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представники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міжнародних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громадських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об’єднань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іноземних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неурядових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організацій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(за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згодою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).</w:t>
      </w:r>
    </w:p>
    <w:p w14:paraId="48A93D0F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8.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може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бути направлено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F667F1">
        <w:rPr>
          <w:sz w:val="28"/>
          <w:szCs w:val="28"/>
          <w:bdr w:val="none" w:sz="0" w:space="0" w:color="auto" w:frame="1"/>
          <w:lang w:eastAsia="uk-UA"/>
        </w:rPr>
        <w:t>цієї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 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proofErr w:type="gram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строк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трьох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місяців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одного року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випадках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передбачених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законодавством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рішенням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суду.</w:t>
      </w:r>
    </w:p>
    <w:p w14:paraId="1F985493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Також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може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брати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участь у </w:t>
      </w:r>
      <w:proofErr w:type="spellStart"/>
      <w:proofErr w:type="gramStart"/>
      <w:r w:rsidRPr="00F667F1">
        <w:rPr>
          <w:sz w:val="28"/>
          <w:szCs w:val="28"/>
          <w:bdr w:val="none" w:sz="0" w:space="0" w:color="auto" w:frame="1"/>
          <w:lang w:eastAsia="uk-UA"/>
        </w:rPr>
        <w:t>цій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 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програмі</w:t>
      </w:r>
      <w:proofErr w:type="spellEnd"/>
      <w:proofErr w:type="gram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власною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ініціативою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31F14E77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9. Заходи з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організації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проводяться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підставі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отриманої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уповноваженого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підрозділу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органу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Національної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поліції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сфері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протидії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домашньому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115BF483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Інформування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суб’єктів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здійснюють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заходи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сфері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протидії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домашньому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ухвалення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рішення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суду 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направлення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здійснюється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частини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першої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статті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15 Закону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«Про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протидію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домашньому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».</w:t>
      </w:r>
    </w:p>
    <w:p w14:paraId="0FC011CC" w14:textId="77777777" w:rsidR="00C858ED" w:rsidRPr="00F667F1" w:rsidRDefault="00C858ED" w:rsidP="00C858ED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10.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разі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неприбуття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ухилення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без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поважних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причин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суб’єкти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відповідальні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повідомляють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це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письмово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протягом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трьох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робочих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днів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уповноважений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підрозділ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органу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Національної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поліції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вжиття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5677682B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</w:p>
    <w:p w14:paraId="0D9687AF" w14:textId="46FB476E" w:rsidR="00151D07" w:rsidRPr="00F667F1" w:rsidRDefault="00C858ED" w:rsidP="00151D07">
      <w:pPr>
        <w:shd w:val="clear" w:color="auto" w:fill="FFFFFF"/>
        <w:ind w:firstLine="567"/>
        <w:jc w:val="center"/>
        <w:rPr>
          <w:sz w:val="28"/>
          <w:szCs w:val="28"/>
          <w:bdr w:val="none" w:sz="0" w:space="0" w:color="auto" w:frame="1"/>
          <w:lang w:val="uk-UA" w:eastAsia="uk-UA"/>
        </w:rPr>
      </w:pPr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II. </w:t>
      </w:r>
      <w:proofErr w:type="spellStart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>Методологічні</w:t>
      </w:r>
      <w:proofErr w:type="spellEnd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засади</w:t>
      </w:r>
    </w:p>
    <w:p w14:paraId="74E4C3D8" w14:textId="3474B834" w:rsidR="00C858ED" w:rsidRPr="00F667F1" w:rsidRDefault="00C858ED" w:rsidP="00151D07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1. </w:t>
      </w:r>
      <w:proofErr w:type="spellStart"/>
      <w:r w:rsidR="00151D07" w:rsidRPr="00F667F1">
        <w:rPr>
          <w:sz w:val="28"/>
          <w:szCs w:val="28"/>
        </w:rPr>
        <w:t>Програму</w:t>
      </w:r>
      <w:proofErr w:type="spellEnd"/>
      <w:r w:rsidR="00151D07" w:rsidRPr="00F667F1">
        <w:rPr>
          <w:sz w:val="28"/>
          <w:szCs w:val="28"/>
        </w:rPr>
        <w:t xml:space="preserve"> </w:t>
      </w:r>
      <w:proofErr w:type="spellStart"/>
      <w:r w:rsidR="00151D07" w:rsidRPr="00F667F1">
        <w:rPr>
          <w:sz w:val="28"/>
          <w:szCs w:val="28"/>
        </w:rPr>
        <w:t>розроблено</w:t>
      </w:r>
      <w:proofErr w:type="spellEnd"/>
      <w:r w:rsidR="00151D07" w:rsidRPr="00F667F1">
        <w:rPr>
          <w:sz w:val="28"/>
          <w:szCs w:val="28"/>
        </w:rPr>
        <w:t xml:space="preserve"> </w:t>
      </w:r>
      <w:proofErr w:type="spellStart"/>
      <w:r w:rsidR="00151D07" w:rsidRPr="00F667F1">
        <w:rPr>
          <w:sz w:val="28"/>
          <w:szCs w:val="28"/>
        </w:rPr>
        <w:t>відповідно</w:t>
      </w:r>
      <w:proofErr w:type="spellEnd"/>
      <w:r w:rsidR="00151D07" w:rsidRPr="00F667F1">
        <w:rPr>
          <w:sz w:val="28"/>
          <w:szCs w:val="28"/>
        </w:rPr>
        <w:t xml:space="preserve"> до </w:t>
      </w:r>
      <w:proofErr w:type="spellStart"/>
      <w:r w:rsidR="00151D07" w:rsidRPr="00F667F1">
        <w:rPr>
          <w:sz w:val="28"/>
          <w:szCs w:val="28"/>
        </w:rPr>
        <w:t>Типової</w:t>
      </w:r>
      <w:proofErr w:type="spellEnd"/>
      <w:r w:rsidR="00151D07" w:rsidRPr="00F667F1">
        <w:rPr>
          <w:sz w:val="28"/>
          <w:szCs w:val="28"/>
        </w:rPr>
        <w:t xml:space="preserve"> </w:t>
      </w:r>
      <w:proofErr w:type="spellStart"/>
      <w:r w:rsidR="00151D07" w:rsidRPr="00F667F1">
        <w:rPr>
          <w:sz w:val="28"/>
          <w:szCs w:val="28"/>
        </w:rPr>
        <w:t>програми</w:t>
      </w:r>
      <w:proofErr w:type="spellEnd"/>
      <w:r w:rsidR="00151D07" w:rsidRPr="00F667F1">
        <w:rPr>
          <w:sz w:val="28"/>
          <w:szCs w:val="28"/>
        </w:rPr>
        <w:t xml:space="preserve"> для </w:t>
      </w:r>
      <w:proofErr w:type="spellStart"/>
      <w:r w:rsidR="00151D07" w:rsidRPr="00F667F1">
        <w:rPr>
          <w:sz w:val="28"/>
          <w:szCs w:val="28"/>
        </w:rPr>
        <w:t>кривдників</w:t>
      </w:r>
      <w:proofErr w:type="spellEnd"/>
      <w:r w:rsidR="00151D07" w:rsidRPr="00F667F1">
        <w:rPr>
          <w:sz w:val="28"/>
          <w:szCs w:val="28"/>
        </w:rPr>
        <w:t xml:space="preserve">, </w:t>
      </w:r>
      <w:proofErr w:type="spellStart"/>
      <w:r w:rsidR="00151D07" w:rsidRPr="00F667F1">
        <w:rPr>
          <w:sz w:val="28"/>
          <w:szCs w:val="28"/>
        </w:rPr>
        <w:t>затвердженої</w:t>
      </w:r>
      <w:proofErr w:type="spellEnd"/>
      <w:r w:rsidR="00151D07" w:rsidRPr="00F667F1">
        <w:rPr>
          <w:sz w:val="28"/>
          <w:szCs w:val="28"/>
        </w:rPr>
        <w:t xml:space="preserve"> наказом </w:t>
      </w:r>
      <w:proofErr w:type="spellStart"/>
      <w:r w:rsidR="00151D07" w:rsidRPr="00F667F1">
        <w:rPr>
          <w:sz w:val="28"/>
          <w:szCs w:val="28"/>
        </w:rPr>
        <w:t>Міністерства</w:t>
      </w:r>
      <w:proofErr w:type="spellEnd"/>
      <w:r w:rsidR="00151D07" w:rsidRPr="00F667F1">
        <w:rPr>
          <w:sz w:val="28"/>
          <w:szCs w:val="28"/>
        </w:rPr>
        <w:t xml:space="preserve"> </w:t>
      </w:r>
      <w:proofErr w:type="spellStart"/>
      <w:r w:rsidR="00151D07" w:rsidRPr="00F667F1">
        <w:rPr>
          <w:sz w:val="28"/>
          <w:szCs w:val="28"/>
        </w:rPr>
        <w:t>соціальної</w:t>
      </w:r>
      <w:proofErr w:type="spellEnd"/>
      <w:r w:rsidR="00151D07" w:rsidRPr="00F667F1">
        <w:rPr>
          <w:sz w:val="28"/>
          <w:szCs w:val="28"/>
        </w:rPr>
        <w:t xml:space="preserve"> </w:t>
      </w:r>
      <w:proofErr w:type="spellStart"/>
      <w:r w:rsidR="00151D07" w:rsidRPr="00F667F1">
        <w:rPr>
          <w:sz w:val="28"/>
          <w:szCs w:val="28"/>
        </w:rPr>
        <w:t>політики</w:t>
      </w:r>
      <w:proofErr w:type="spellEnd"/>
      <w:r w:rsidR="00151D07" w:rsidRPr="00F667F1">
        <w:rPr>
          <w:sz w:val="28"/>
          <w:szCs w:val="28"/>
        </w:rPr>
        <w:t xml:space="preserve"> </w:t>
      </w:r>
      <w:proofErr w:type="spellStart"/>
      <w:r w:rsidR="00151D07" w:rsidRPr="00F667F1">
        <w:rPr>
          <w:sz w:val="28"/>
          <w:szCs w:val="28"/>
        </w:rPr>
        <w:t>України</w:t>
      </w:r>
      <w:proofErr w:type="spellEnd"/>
      <w:r w:rsidR="00151D07" w:rsidRPr="00F667F1">
        <w:rPr>
          <w:sz w:val="28"/>
          <w:szCs w:val="28"/>
        </w:rPr>
        <w:t xml:space="preserve"> </w:t>
      </w:r>
      <w:proofErr w:type="spellStart"/>
      <w:r w:rsidR="00151D07" w:rsidRPr="00F667F1">
        <w:rPr>
          <w:sz w:val="28"/>
          <w:szCs w:val="28"/>
        </w:rPr>
        <w:t>від</w:t>
      </w:r>
      <w:proofErr w:type="spellEnd"/>
      <w:r w:rsidR="00151D07" w:rsidRPr="00F667F1">
        <w:rPr>
          <w:sz w:val="28"/>
          <w:szCs w:val="28"/>
        </w:rPr>
        <w:t xml:space="preserve"> 01.10.2018 </w:t>
      </w:r>
      <w:r w:rsidR="002B71E7" w:rsidRPr="00F667F1">
        <w:rPr>
          <w:sz w:val="28"/>
          <w:szCs w:val="28"/>
          <w:lang w:val="uk-UA"/>
        </w:rPr>
        <w:t xml:space="preserve">             </w:t>
      </w:r>
      <w:r w:rsidR="00151D07" w:rsidRPr="00F667F1">
        <w:rPr>
          <w:sz w:val="28"/>
          <w:szCs w:val="28"/>
        </w:rPr>
        <w:t>№ 1434</w:t>
      </w:r>
      <w:r w:rsidR="00151D07" w:rsidRPr="00F667F1">
        <w:rPr>
          <w:sz w:val="28"/>
          <w:szCs w:val="28"/>
          <w:lang w:val="uk-UA"/>
        </w:rPr>
        <w:t>,</w:t>
      </w: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засадах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когнітивно-поведінкової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терапії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Такий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підхід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широко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застосовується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цільовою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групою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він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дає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змогу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проводити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когнітивну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lastRenderedPageBreak/>
        <w:t>корекцію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корекцію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особистості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формувати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гуманістичні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цінності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073A1C59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2. Методики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когнітивної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психології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спрямовані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досягнення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довгострокових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позитивних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результатів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через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зміну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когніцій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переконань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особистості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мотивів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розв’язання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психосоціальних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проблем.</w:t>
      </w:r>
    </w:p>
    <w:p w14:paraId="5B5E44F1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3. Робота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із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кривдником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спрямовується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зміну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деструктивних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переконань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особистості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корекцію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когнітивних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помилок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зміну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дисфункціональної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завдяки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усвідомленню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особою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впливу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думок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емоції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людини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4A87BDBF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4. Характеристика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: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цільова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група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;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кількість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діагностичних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занять - 4;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кількість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індивідуальних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занять - 20;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кількість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групових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занять - 9.</w:t>
      </w:r>
    </w:p>
    <w:p w14:paraId="54872D50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5.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тривалість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:</w:t>
      </w:r>
    </w:p>
    <w:p w14:paraId="60E2499A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діагностування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тривалість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- 6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сесій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по 1 год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3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сесії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по 2 год;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вторинна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діагностика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результатами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- 2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сесії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по 1 год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1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сесія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тривалістю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2 год;</w:t>
      </w:r>
    </w:p>
    <w:p w14:paraId="642E763B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індивідуальна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робота -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тривалість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- 19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сесій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по 1 год (максимум 2 год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тиждень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);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індивідуальної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входять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мотиваційні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бесіди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- 2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сесії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тривалістю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по 1 год;</w:t>
      </w:r>
    </w:p>
    <w:p w14:paraId="657A94BE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групова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робота -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загальна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тривалість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- 18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сесій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по 1 год 30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хв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(максимум 3 год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тиждень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)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із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перервою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між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сесіями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- 10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хв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; за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відсутності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можливості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проводити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довготривалі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заняття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кожна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сесія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може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проводитися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час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окремої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зустрічі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2AA918AA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змішаний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варіант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- 1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сесія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індивідуальної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тривалістю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1 год та 1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сесія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групової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тривалістю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1,5 год (максимум 2,5 год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тиждень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);</w:t>
      </w:r>
    </w:p>
    <w:p w14:paraId="3423EADB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тривалість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індивідуального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заняття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- 1 година;</w:t>
      </w:r>
    </w:p>
    <w:p w14:paraId="60F596C5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періодичність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- не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рідше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ніж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один раз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тиждень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48A5DAC8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6.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Фахівці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реалізують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цю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повинні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керуватися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такими принципами:</w:t>
      </w:r>
    </w:p>
    <w:p w14:paraId="1DC714FB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конфіденційності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персональних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даних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вимог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Закону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«Про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захист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персональних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даних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»,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полягає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гарантуванні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збереження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особистої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нерозголошення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конфіденційної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без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згоди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особи;</w:t>
      </w:r>
    </w:p>
    <w:p w14:paraId="797CB15B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дотримання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прав та свобод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людини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процесі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кривдником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3FACD789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недопущення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дискримінації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полягає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в тому,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має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право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отримання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послуг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незалежно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раси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кольору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шкіри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політичних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релігійних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переконань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статі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віку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інвалідності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етнічного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соціального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громадянства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майнового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стану, стану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місця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проживання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мовними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іншими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ознаками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були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є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можуть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бути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дійсними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припущеними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64D576C3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компетентності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професіоналізму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полягає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застосуванні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спеціальних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знань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протидії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домашньому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ознакою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статі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6C3A086E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комплексності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полягає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поєднанні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різних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форм і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методів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в межах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урахуванням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індивідуальних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особливостей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стану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його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/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09624BE4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lastRenderedPageBreak/>
        <w:t xml:space="preserve">7.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Інформування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суб’єктів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здійснюють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заходи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сфері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протидії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домашньому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та, 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ухвалення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рішення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суду 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направлення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здійснюється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 </w:t>
      </w:r>
      <w:proofErr w:type="spellStart"/>
      <w:r w:rsidRPr="00F667F1">
        <w:rPr>
          <w:sz w:val="28"/>
          <w:szCs w:val="28"/>
        </w:rPr>
        <w:fldChar w:fldCharType="begin"/>
      </w:r>
      <w:r w:rsidRPr="00F667F1">
        <w:rPr>
          <w:sz w:val="28"/>
          <w:szCs w:val="28"/>
        </w:rPr>
        <w:instrText>HYPERLINK "https://zakon.rada.gov.ua/laws/show/2229-19" \l "n236" \t "_blank"</w:instrText>
      </w:r>
      <w:r w:rsidRPr="00F667F1">
        <w:rPr>
          <w:sz w:val="28"/>
          <w:szCs w:val="28"/>
        </w:rPr>
        <w:fldChar w:fldCharType="separate"/>
      </w:r>
      <w:r w:rsidRPr="00F667F1">
        <w:rPr>
          <w:sz w:val="28"/>
          <w:szCs w:val="28"/>
          <w:bdr w:val="none" w:sz="0" w:space="0" w:color="auto" w:frame="1"/>
          <w:lang w:eastAsia="uk-UA"/>
        </w:rPr>
        <w:t>частини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першої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fldChar w:fldCharType="end"/>
      </w:r>
      <w:r w:rsidRPr="00F667F1">
        <w:rPr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статті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15 Закону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«Про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протидію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домашньому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», </w:t>
      </w:r>
      <w:proofErr w:type="spellStart"/>
      <w:r w:rsidRPr="00F667F1">
        <w:rPr>
          <w:sz w:val="28"/>
          <w:szCs w:val="28"/>
        </w:rPr>
        <w:fldChar w:fldCharType="begin"/>
      </w:r>
      <w:r w:rsidRPr="00F667F1">
        <w:rPr>
          <w:sz w:val="28"/>
          <w:szCs w:val="28"/>
        </w:rPr>
        <w:instrText>HYPERLINK "https://zakon.rada.gov.ua/laws/show/2866-15" \l "n348" \t "_blank"</w:instrText>
      </w:r>
      <w:r w:rsidRPr="00F667F1">
        <w:rPr>
          <w:sz w:val="28"/>
          <w:szCs w:val="28"/>
        </w:rPr>
        <w:fldChar w:fldCharType="separate"/>
      </w:r>
      <w:r w:rsidRPr="00F667F1">
        <w:rPr>
          <w:sz w:val="28"/>
          <w:szCs w:val="28"/>
          <w:bdr w:val="none" w:sz="0" w:space="0" w:color="auto" w:frame="1"/>
          <w:lang w:eastAsia="uk-UA"/>
        </w:rPr>
        <w:t>статті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21</w:t>
      </w:r>
      <w:r w:rsidRPr="00F667F1">
        <w:rPr>
          <w:sz w:val="28"/>
          <w:szCs w:val="28"/>
          <w:bdr w:val="none" w:sz="0" w:space="0" w:color="auto" w:frame="1"/>
          <w:lang w:eastAsia="uk-UA"/>
        </w:rPr>
        <w:fldChar w:fldCharType="end"/>
      </w:r>
      <w:hyperlink r:id="rId11" w:anchor="n348" w:tgtFrame="_blank" w:history="1">
        <w:r w:rsidRPr="00F667F1">
          <w:rPr>
            <w:b/>
            <w:bCs/>
            <w:sz w:val="28"/>
            <w:szCs w:val="28"/>
            <w:bdr w:val="none" w:sz="0" w:space="0" w:color="auto" w:frame="1"/>
            <w:vertAlign w:val="superscript"/>
            <w:lang w:eastAsia="uk-UA"/>
          </w:rPr>
          <w:t>-7</w:t>
        </w:r>
      </w:hyperlink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 Закону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«Про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рівних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прав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можливостей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жінок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чоловіків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».</w:t>
      </w:r>
    </w:p>
    <w:p w14:paraId="1B061AE9" w14:textId="77777777" w:rsidR="00C858ED" w:rsidRPr="00F667F1" w:rsidRDefault="00C858ED" w:rsidP="00C858ED">
      <w:pPr>
        <w:shd w:val="clear" w:color="auto" w:fill="FFFFFF"/>
        <w:ind w:firstLine="567"/>
        <w:jc w:val="center"/>
        <w:rPr>
          <w:b/>
          <w:bCs/>
          <w:sz w:val="28"/>
          <w:szCs w:val="28"/>
          <w:bdr w:val="none" w:sz="0" w:space="0" w:color="auto" w:frame="1"/>
          <w:lang w:eastAsia="uk-UA"/>
        </w:rPr>
      </w:pPr>
    </w:p>
    <w:p w14:paraId="54430F25" w14:textId="77777777" w:rsidR="00C858ED" w:rsidRPr="00F667F1" w:rsidRDefault="00C858ED" w:rsidP="00C858ED">
      <w:pPr>
        <w:shd w:val="clear" w:color="auto" w:fill="FFFFFF"/>
        <w:ind w:firstLine="567"/>
        <w:jc w:val="center"/>
        <w:rPr>
          <w:rFonts w:ascii="Roboto" w:hAnsi="Roboto"/>
          <w:sz w:val="28"/>
          <w:szCs w:val="28"/>
          <w:lang w:eastAsia="uk-UA"/>
        </w:rPr>
      </w:pPr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III. </w:t>
      </w:r>
      <w:proofErr w:type="spellStart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>цієї</w:t>
      </w:r>
      <w:proofErr w:type="spellEnd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</w:p>
    <w:p w14:paraId="2BA8E89E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1.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цієї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розпочинається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діагностуванням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09F0B7A4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2. В основу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покладено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загальні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принципи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психологічної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корекції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соціальної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реабілітації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полягають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поєднанні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діагностичного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мотиваційного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корекційного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блоків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:</w:t>
      </w:r>
    </w:p>
    <w:p w14:paraId="72C1B191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1)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діагностичний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блок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передбачає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первинної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діагностики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причин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насильницьких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проявів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агресивної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підсумкової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діагностики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результативності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0BC60137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2)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мотиваційний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блок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спрямовано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визначення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підвищення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рівня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мотивації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участі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груповій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формі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в межах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формування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підвищення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мотивації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зміни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насильницької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агресивної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46294012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3)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корекційний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блок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передбачає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індивідуальну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групову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378BC902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3.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передбачає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застосування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інтерактивних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форм і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методів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 метою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засвоєння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відпрацювання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необхідних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навичок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використання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практиці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отриманих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знань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вмінь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08AB1CBC" w14:textId="77777777" w:rsidR="00C858ED" w:rsidRPr="00F667F1" w:rsidRDefault="00C858ED" w:rsidP="00C858ED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4. Теми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(як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індивідуальних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так і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групових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занять)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висвітлюють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питання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спрямовані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розвиток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особистості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мотивацію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активної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участі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процесі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планування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подальшого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життя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оволодіння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навичками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ненасильницького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спілкування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ефективної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комунікації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тощо</w:t>
      </w:r>
      <w:proofErr w:type="spellEnd"/>
    </w:p>
    <w:p w14:paraId="277A04F5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</w:p>
    <w:p w14:paraId="0F1CE860" w14:textId="77777777" w:rsidR="00C858ED" w:rsidRPr="00F667F1" w:rsidRDefault="00C858ED" w:rsidP="00C858ED">
      <w:pPr>
        <w:shd w:val="clear" w:color="auto" w:fill="FFFFFF"/>
        <w:ind w:firstLine="567"/>
        <w:jc w:val="center"/>
        <w:rPr>
          <w:rFonts w:ascii="Roboto" w:hAnsi="Roboto"/>
          <w:sz w:val="28"/>
          <w:szCs w:val="28"/>
          <w:lang w:eastAsia="uk-UA"/>
        </w:rPr>
      </w:pPr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IV. </w:t>
      </w:r>
      <w:proofErr w:type="spellStart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>Тематичний</w:t>
      </w:r>
      <w:proofErr w:type="spellEnd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план </w:t>
      </w:r>
      <w:proofErr w:type="spellStart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>цієї</w:t>
      </w:r>
      <w:proofErr w:type="spellEnd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</w:p>
    <w:p w14:paraId="630B5548" w14:textId="4BB826C9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1.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Розподіл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часу за блоками і темами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здійснюється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додатка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1 до</w:t>
      </w:r>
      <w:r w:rsidR="00151D07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цієї</w:t>
      </w: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="00151D07" w:rsidRPr="00F667F1">
        <w:rPr>
          <w:sz w:val="28"/>
          <w:szCs w:val="28"/>
          <w:bdr w:val="none" w:sz="0" w:space="0" w:color="auto" w:frame="1"/>
          <w:lang w:val="uk-UA" w:eastAsia="uk-UA"/>
        </w:rPr>
        <w:t>П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44D3A404" w14:textId="77B0C60B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2. Схема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із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кривдником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додатка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2 до </w:t>
      </w:r>
      <w:r w:rsidR="00151D07" w:rsidRPr="00F667F1">
        <w:rPr>
          <w:sz w:val="28"/>
          <w:szCs w:val="28"/>
          <w:bdr w:val="none" w:sz="0" w:space="0" w:color="auto" w:frame="1"/>
          <w:lang w:val="uk-UA" w:eastAsia="uk-UA"/>
        </w:rPr>
        <w:t>цієї П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визначається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результатами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діагностики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урахуванням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індивідуальних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потреб, у тому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числі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віку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стану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статі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кривдника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064806C6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3.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Після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завершення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занять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діагностичного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мотиваційного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блоків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розпочинається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індивідуальна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та/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групова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робота.</w:t>
      </w:r>
    </w:p>
    <w:p w14:paraId="14387AD4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4.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Після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завершення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індивідуальної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та/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групової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проводиться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вторинна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діагностика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результатами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.</w:t>
      </w:r>
    </w:p>
    <w:p w14:paraId="55CCC086" w14:textId="77777777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5.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Очікувані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результати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проходження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цієї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:</w:t>
      </w:r>
    </w:p>
    <w:p w14:paraId="679B8C11" w14:textId="2A640E6E" w:rsidR="00C858ED" w:rsidRPr="00F667F1" w:rsidRDefault="00C858ED" w:rsidP="00C858ED">
      <w:pPr>
        <w:shd w:val="clear" w:color="auto" w:fill="FFFFFF"/>
        <w:ind w:firstLine="567"/>
        <w:jc w:val="both"/>
        <w:rPr>
          <w:rFonts w:ascii="Roboto" w:hAnsi="Roboto"/>
          <w:sz w:val="28"/>
          <w:szCs w:val="28"/>
          <w:lang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1)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знання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:</w:t>
      </w:r>
      <w:r w:rsidR="005E1204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F667F1">
        <w:rPr>
          <w:sz w:val="28"/>
          <w:szCs w:val="28"/>
          <w:bdr w:val="none" w:sz="0" w:space="0" w:color="auto" w:frame="1"/>
          <w:lang w:eastAsia="uk-UA"/>
        </w:rPr>
        <w:t>понять «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», «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домашнє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» та «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ознакою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статі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»;</w:t>
      </w:r>
      <w:r w:rsidR="005E1204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наслідків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домашнього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  <w:r w:rsidR="005E1204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відповідальності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вчинення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домашнього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  <w:r w:rsidR="005E1204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ознак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насильства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агресії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жорстокого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поводження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  <w:r w:rsidR="005E1204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чинників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формування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агресивної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поведінки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  <w:r w:rsidR="005E1204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причин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виникнення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шляхів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конфліктам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  <w:r w:rsidR="005E1204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методів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аналізу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конфліктних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ситуацій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  <w:r w:rsidR="005E1204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способів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розв’язання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конфліктів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визначення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власної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ролі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розв’язанні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  <w:r w:rsidR="005E1204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впливу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lastRenderedPageBreak/>
        <w:t>гендерних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стереотипів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соціальних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ролей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жінки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чоловіка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міжособистісні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стосунки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</w:p>
    <w:p w14:paraId="256729CB" w14:textId="1FE791EA" w:rsidR="00C858ED" w:rsidRPr="00F667F1" w:rsidRDefault="00C858ED" w:rsidP="005E1204">
      <w:pPr>
        <w:shd w:val="clear" w:color="auto" w:fill="FFFFFF"/>
        <w:ind w:firstLine="567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2)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навички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:</w:t>
      </w:r>
      <w:r w:rsidR="005E1204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визначати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незадоволені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власні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потреби;</w:t>
      </w:r>
      <w:r w:rsidR="005E1204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задовольняти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власні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потреби в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асертивний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спосіб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>;</w:t>
      </w:r>
      <w:r w:rsidR="005E1204" w:rsidRPr="00F667F1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усвідомлювати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власні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почуття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почуття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667F1">
        <w:rPr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 w:rsidRPr="00F667F1">
        <w:rPr>
          <w:sz w:val="28"/>
          <w:szCs w:val="28"/>
          <w:bdr w:val="none" w:sz="0" w:space="0" w:color="auto" w:frame="1"/>
          <w:lang w:eastAsia="uk-UA"/>
        </w:rPr>
        <w:t xml:space="preserve"> людей.</w:t>
      </w:r>
    </w:p>
    <w:p w14:paraId="31E0DEAD" w14:textId="77777777" w:rsidR="00B22EE0" w:rsidRPr="00F667F1" w:rsidRDefault="00B22EE0" w:rsidP="002B70F9">
      <w:pPr>
        <w:rPr>
          <w:sz w:val="28"/>
          <w:szCs w:val="28"/>
          <w:lang w:val="uk-UA"/>
        </w:rPr>
      </w:pPr>
    </w:p>
    <w:p w14:paraId="5F58ABC7" w14:textId="77777777" w:rsidR="005E1204" w:rsidRPr="00F667F1" w:rsidRDefault="005E1204" w:rsidP="002B70F9">
      <w:pPr>
        <w:rPr>
          <w:sz w:val="28"/>
          <w:szCs w:val="28"/>
          <w:lang w:val="uk-UA"/>
        </w:rPr>
      </w:pPr>
    </w:p>
    <w:p w14:paraId="1ACB6ABE" w14:textId="77777777" w:rsidR="005520F6" w:rsidRPr="00F667F1" w:rsidRDefault="005520F6" w:rsidP="00126461">
      <w:pPr>
        <w:rPr>
          <w:sz w:val="28"/>
          <w:szCs w:val="28"/>
          <w:lang w:val="uk-UA"/>
        </w:rPr>
      </w:pPr>
    </w:p>
    <w:p w14:paraId="142CF4FB" w14:textId="2841EB13" w:rsidR="00C858ED" w:rsidRPr="00F667F1" w:rsidRDefault="005520F6" w:rsidP="005520F6">
      <w:pPr>
        <w:rPr>
          <w:sz w:val="28"/>
          <w:szCs w:val="28"/>
          <w:lang w:val="uk-UA"/>
        </w:rPr>
      </w:pPr>
      <w:r w:rsidRPr="00F667F1">
        <w:rPr>
          <w:sz w:val="28"/>
          <w:szCs w:val="28"/>
          <w:lang w:val="uk-UA"/>
        </w:rPr>
        <w:t xml:space="preserve">                      </w:t>
      </w:r>
      <w:r w:rsidR="00C87E7A" w:rsidRPr="00F667F1">
        <w:rPr>
          <w:sz w:val="28"/>
          <w:szCs w:val="28"/>
          <w:lang w:val="uk-UA"/>
        </w:rPr>
        <w:t xml:space="preserve">  </w:t>
      </w:r>
    </w:p>
    <w:p w14:paraId="0B6B9EA7" w14:textId="77777777" w:rsidR="00C858ED" w:rsidRDefault="00C858ED" w:rsidP="005520F6">
      <w:pPr>
        <w:rPr>
          <w:sz w:val="22"/>
          <w:szCs w:val="22"/>
          <w:lang w:val="uk-UA"/>
        </w:rPr>
      </w:pPr>
    </w:p>
    <w:p w14:paraId="5D1DCD68" w14:textId="77777777" w:rsidR="00C858ED" w:rsidRDefault="00C858ED" w:rsidP="005520F6">
      <w:pPr>
        <w:rPr>
          <w:sz w:val="22"/>
          <w:szCs w:val="22"/>
          <w:lang w:val="uk-UA"/>
        </w:rPr>
      </w:pPr>
    </w:p>
    <w:p w14:paraId="3FB44AC6" w14:textId="77777777" w:rsidR="00C858ED" w:rsidRDefault="00C858ED" w:rsidP="005520F6">
      <w:pPr>
        <w:rPr>
          <w:sz w:val="22"/>
          <w:szCs w:val="22"/>
          <w:lang w:val="uk-UA"/>
        </w:rPr>
      </w:pPr>
    </w:p>
    <w:p w14:paraId="1FAFF50D" w14:textId="77777777" w:rsidR="00C858ED" w:rsidRDefault="00C858ED" w:rsidP="005520F6">
      <w:pPr>
        <w:rPr>
          <w:sz w:val="22"/>
          <w:szCs w:val="22"/>
          <w:lang w:val="uk-UA"/>
        </w:rPr>
      </w:pPr>
    </w:p>
    <w:p w14:paraId="30413622" w14:textId="77777777" w:rsidR="00C858ED" w:rsidRDefault="00C858ED" w:rsidP="005520F6">
      <w:pPr>
        <w:rPr>
          <w:sz w:val="22"/>
          <w:szCs w:val="22"/>
          <w:lang w:val="uk-UA"/>
        </w:rPr>
      </w:pPr>
    </w:p>
    <w:p w14:paraId="6CC75746" w14:textId="77777777" w:rsidR="00C858ED" w:rsidRDefault="00C858ED" w:rsidP="005520F6">
      <w:pPr>
        <w:rPr>
          <w:sz w:val="22"/>
          <w:szCs w:val="22"/>
          <w:lang w:val="uk-UA"/>
        </w:rPr>
      </w:pPr>
    </w:p>
    <w:p w14:paraId="6728A827" w14:textId="77777777" w:rsidR="00C858ED" w:rsidRDefault="00C858ED" w:rsidP="005520F6">
      <w:pPr>
        <w:rPr>
          <w:sz w:val="22"/>
          <w:szCs w:val="22"/>
          <w:lang w:val="uk-UA"/>
        </w:rPr>
      </w:pPr>
    </w:p>
    <w:p w14:paraId="14B8B390" w14:textId="77777777" w:rsidR="00C858ED" w:rsidRDefault="00C858ED" w:rsidP="005520F6">
      <w:pPr>
        <w:rPr>
          <w:sz w:val="22"/>
          <w:szCs w:val="22"/>
          <w:lang w:val="uk-UA"/>
        </w:rPr>
      </w:pPr>
    </w:p>
    <w:p w14:paraId="3B854ADB" w14:textId="77777777" w:rsidR="00C858ED" w:rsidRDefault="00C858ED" w:rsidP="005520F6">
      <w:pPr>
        <w:rPr>
          <w:sz w:val="22"/>
          <w:szCs w:val="22"/>
          <w:lang w:val="uk-UA"/>
        </w:rPr>
      </w:pPr>
    </w:p>
    <w:p w14:paraId="1C4CE8FF" w14:textId="77777777" w:rsidR="00C858ED" w:rsidRDefault="00C858ED" w:rsidP="005520F6">
      <w:pPr>
        <w:rPr>
          <w:sz w:val="22"/>
          <w:szCs w:val="22"/>
          <w:lang w:val="uk-UA"/>
        </w:rPr>
      </w:pPr>
    </w:p>
    <w:p w14:paraId="5EE2B6F5" w14:textId="77777777" w:rsidR="00C858ED" w:rsidRDefault="00C858ED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  <w:r>
        <w:rPr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</w:t>
      </w:r>
    </w:p>
    <w:p w14:paraId="0676B1E6" w14:textId="77777777" w:rsidR="00C858ED" w:rsidRDefault="00C858ED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3C14F7BD" w14:textId="77777777" w:rsidR="00C858ED" w:rsidRDefault="00C858ED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43D519E9" w14:textId="77954D74" w:rsidR="00C858ED" w:rsidRDefault="00C858ED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35C94098" w14:textId="04BFDEF7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4FD951BE" w14:textId="5F21BFB6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2CC49338" w14:textId="0C50869E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08490284" w14:textId="73F22E62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2CEA5ACA" w14:textId="35A9D485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4F4AC3B0" w14:textId="02421AD2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3D0BA2A3" w14:textId="026B117A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608A19A9" w14:textId="2D0745E9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0B11BA23" w14:textId="421E96EC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2A90BD25" w14:textId="0DB4ED04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70F56B3F" w14:textId="122043F4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7ADBA90D" w14:textId="57F14784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5E516D17" w14:textId="74D2F8E6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5CA37ED2" w14:textId="07453474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04FA0AC7" w14:textId="077C3675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4341E8E4" w14:textId="52904A1E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04785232" w14:textId="16F5EDDB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73B2AC0B" w14:textId="287F18C2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2EE5A092" w14:textId="3A4DCF91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5620AEF0" w14:textId="3EE40F0B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35C95C6F" w14:textId="77777777" w:rsidR="00F667F1" w:rsidRDefault="00F667F1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3856593F" w14:textId="77777777" w:rsidR="005E1204" w:rsidRDefault="005E1204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2DEB3588" w14:textId="77777777" w:rsidR="00E7482B" w:rsidRDefault="00E7482B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16BE0B31" w14:textId="77777777" w:rsidR="00B42082" w:rsidRDefault="00B42082" w:rsidP="00C858ED">
      <w:pPr>
        <w:shd w:val="clear" w:color="auto" w:fill="FFFFFF"/>
        <w:rPr>
          <w:color w:val="333333"/>
          <w:sz w:val="28"/>
          <w:szCs w:val="28"/>
          <w:bdr w:val="none" w:sz="0" w:space="0" w:color="auto" w:frame="1"/>
          <w:lang w:val="uk-UA" w:eastAsia="uk-UA"/>
        </w:rPr>
      </w:pPr>
    </w:p>
    <w:p w14:paraId="18463BA6" w14:textId="760583F8" w:rsidR="00C858ED" w:rsidRPr="005E1204" w:rsidRDefault="00C858ED" w:rsidP="00C858ED">
      <w:pPr>
        <w:shd w:val="clear" w:color="auto" w:fill="FFFFFF"/>
        <w:jc w:val="center"/>
        <w:rPr>
          <w:rFonts w:ascii="Roboto" w:hAnsi="Roboto"/>
          <w:color w:val="333333"/>
          <w:sz w:val="26"/>
          <w:szCs w:val="26"/>
          <w:lang w:eastAsia="uk-UA"/>
        </w:rPr>
      </w:pPr>
      <w:r>
        <w:rPr>
          <w:color w:val="333333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                  </w:t>
      </w:r>
      <w:r w:rsidR="005E1204">
        <w:rPr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                           </w:t>
      </w:r>
      <w:r>
        <w:rPr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5E1204">
        <w:rPr>
          <w:color w:val="333333"/>
          <w:sz w:val="26"/>
          <w:szCs w:val="26"/>
          <w:bdr w:val="none" w:sz="0" w:space="0" w:color="auto" w:frame="1"/>
          <w:lang w:eastAsia="uk-UA"/>
        </w:rPr>
        <w:t>Додаток</w:t>
      </w:r>
      <w:bookmarkStart w:id="0" w:name="_GoBack"/>
      <w:bookmarkEnd w:id="0"/>
      <w:proofErr w:type="spellEnd"/>
      <w:r w:rsidRPr="005E1204">
        <w:rPr>
          <w:color w:val="333333"/>
          <w:sz w:val="26"/>
          <w:szCs w:val="26"/>
          <w:bdr w:val="none" w:sz="0" w:space="0" w:color="auto" w:frame="1"/>
          <w:lang w:eastAsia="uk-UA"/>
        </w:rPr>
        <w:t xml:space="preserve"> 1</w:t>
      </w:r>
    </w:p>
    <w:p w14:paraId="75E8433D" w14:textId="27CDD7E3" w:rsidR="00C858ED" w:rsidRPr="005E1204" w:rsidRDefault="00C858ED" w:rsidP="00C858ED">
      <w:pPr>
        <w:shd w:val="clear" w:color="auto" w:fill="FFFFFF"/>
        <w:ind w:left="3402" w:firstLine="426"/>
        <w:rPr>
          <w:color w:val="333333"/>
          <w:sz w:val="26"/>
          <w:szCs w:val="26"/>
          <w:lang w:val="uk-UA" w:eastAsia="uk-UA"/>
        </w:rPr>
      </w:pPr>
      <w:r w:rsidRPr="005E1204">
        <w:rPr>
          <w:color w:val="333333"/>
          <w:sz w:val="26"/>
          <w:szCs w:val="26"/>
          <w:lang w:val="uk-UA" w:eastAsia="uk-UA"/>
        </w:rPr>
        <w:t xml:space="preserve">              </w:t>
      </w:r>
      <w:r w:rsidR="005E1204">
        <w:rPr>
          <w:color w:val="333333"/>
          <w:sz w:val="26"/>
          <w:szCs w:val="26"/>
          <w:lang w:val="uk-UA" w:eastAsia="uk-UA"/>
        </w:rPr>
        <w:t xml:space="preserve">                 </w:t>
      </w:r>
      <w:r w:rsidRPr="005E1204">
        <w:rPr>
          <w:color w:val="333333"/>
          <w:sz w:val="26"/>
          <w:szCs w:val="26"/>
          <w:lang w:val="uk-UA" w:eastAsia="uk-UA"/>
        </w:rPr>
        <w:t xml:space="preserve"> </w:t>
      </w:r>
      <w:r w:rsidRPr="005E1204">
        <w:rPr>
          <w:color w:val="333333"/>
          <w:sz w:val="26"/>
          <w:szCs w:val="26"/>
          <w:lang w:eastAsia="uk-UA"/>
        </w:rPr>
        <w:t xml:space="preserve">до </w:t>
      </w:r>
      <w:proofErr w:type="spellStart"/>
      <w:r w:rsidRPr="005E1204">
        <w:rPr>
          <w:color w:val="333333"/>
          <w:sz w:val="26"/>
          <w:szCs w:val="26"/>
          <w:lang w:eastAsia="uk-UA"/>
        </w:rPr>
        <w:t>Програми</w:t>
      </w:r>
      <w:proofErr w:type="spellEnd"/>
      <w:r w:rsidRPr="005E1204">
        <w:rPr>
          <w:sz w:val="26"/>
          <w:szCs w:val="26"/>
        </w:rPr>
        <w:t xml:space="preserve"> </w:t>
      </w:r>
      <w:r w:rsidRPr="005E1204">
        <w:rPr>
          <w:color w:val="333333"/>
          <w:sz w:val="26"/>
          <w:szCs w:val="26"/>
          <w:lang w:eastAsia="uk-UA"/>
        </w:rPr>
        <w:t xml:space="preserve">для </w:t>
      </w:r>
      <w:proofErr w:type="spellStart"/>
      <w:r w:rsidRPr="005E1204">
        <w:rPr>
          <w:color w:val="333333"/>
          <w:sz w:val="26"/>
          <w:szCs w:val="26"/>
          <w:lang w:eastAsia="uk-UA"/>
        </w:rPr>
        <w:t>кривдників</w:t>
      </w:r>
      <w:proofErr w:type="spellEnd"/>
      <w:r w:rsidRPr="005E1204">
        <w:rPr>
          <w:color w:val="333333"/>
          <w:sz w:val="26"/>
          <w:szCs w:val="26"/>
          <w:lang w:eastAsia="uk-UA"/>
        </w:rPr>
        <w:t xml:space="preserve"> </w:t>
      </w:r>
    </w:p>
    <w:p w14:paraId="7C47A271" w14:textId="35332F54" w:rsidR="00C858ED" w:rsidRPr="005E1204" w:rsidRDefault="00C858ED" w:rsidP="00C858ED">
      <w:pPr>
        <w:shd w:val="clear" w:color="auto" w:fill="FFFFFF"/>
        <w:ind w:left="3402" w:firstLine="426"/>
        <w:rPr>
          <w:color w:val="333333"/>
          <w:sz w:val="26"/>
          <w:szCs w:val="26"/>
          <w:lang w:eastAsia="uk-UA"/>
        </w:rPr>
      </w:pPr>
      <w:r w:rsidRPr="005E1204">
        <w:rPr>
          <w:color w:val="333333"/>
          <w:sz w:val="26"/>
          <w:szCs w:val="26"/>
          <w:lang w:val="uk-UA" w:eastAsia="uk-UA"/>
        </w:rPr>
        <w:t xml:space="preserve">            </w:t>
      </w:r>
      <w:r w:rsidR="005E1204">
        <w:rPr>
          <w:color w:val="333333"/>
          <w:sz w:val="26"/>
          <w:szCs w:val="26"/>
          <w:lang w:val="uk-UA" w:eastAsia="uk-UA"/>
        </w:rPr>
        <w:t xml:space="preserve">                 </w:t>
      </w:r>
      <w:r w:rsidRPr="005E1204">
        <w:rPr>
          <w:color w:val="333333"/>
          <w:sz w:val="26"/>
          <w:szCs w:val="26"/>
          <w:lang w:val="uk-UA" w:eastAsia="uk-UA"/>
        </w:rPr>
        <w:t xml:space="preserve">   н</w:t>
      </w:r>
      <w:r w:rsidRPr="005E1204">
        <w:rPr>
          <w:color w:val="333333"/>
          <w:sz w:val="26"/>
          <w:szCs w:val="26"/>
          <w:lang w:eastAsia="uk-UA"/>
        </w:rPr>
        <w:t xml:space="preserve">а </w:t>
      </w:r>
      <w:proofErr w:type="spellStart"/>
      <w:r w:rsidRPr="005E1204">
        <w:rPr>
          <w:color w:val="333333"/>
          <w:sz w:val="26"/>
          <w:szCs w:val="26"/>
          <w:lang w:eastAsia="uk-UA"/>
        </w:rPr>
        <w:t>території</w:t>
      </w:r>
      <w:proofErr w:type="spellEnd"/>
      <w:r w:rsidRPr="005E1204">
        <w:rPr>
          <w:color w:val="333333"/>
          <w:sz w:val="26"/>
          <w:szCs w:val="26"/>
          <w:lang w:eastAsia="uk-UA"/>
        </w:rPr>
        <w:t xml:space="preserve"> </w:t>
      </w:r>
      <w:proofErr w:type="spellStart"/>
      <w:r w:rsidRPr="005E1204">
        <w:rPr>
          <w:color w:val="333333"/>
          <w:sz w:val="26"/>
          <w:szCs w:val="26"/>
          <w:lang w:val="uk-UA" w:eastAsia="uk-UA"/>
        </w:rPr>
        <w:t>Малинс</w:t>
      </w:r>
      <w:r w:rsidRPr="005E1204">
        <w:rPr>
          <w:color w:val="333333"/>
          <w:sz w:val="26"/>
          <w:szCs w:val="26"/>
          <w:lang w:eastAsia="uk-UA"/>
        </w:rPr>
        <w:t>ької</w:t>
      </w:r>
      <w:proofErr w:type="spellEnd"/>
      <w:r w:rsidRPr="005E1204">
        <w:rPr>
          <w:color w:val="333333"/>
          <w:sz w:val="26"/>
          <w:szCs w:val="26"/>
          <w:lang w:eastAsia="uk-UA"/>
        </w:rPr>
        <w:t xml:space="preserve"> </w:t>
      </w:r>
      <w:proofErr w:type="spellStart"/>
      <w:r w:rsidRPr="005E1204">
        <w:rPr>
          <w:color w:val="333333"/>
          <w:sz w:val="26"/>
          <w:szCs w:val="26"/>
          <w:lang w:eastAsia="uk-UA"/>
        </w:rPr>
        <w:t>міської</w:t>
      </w:r>
      <w:proofErr w:type="spellEnd"/>
    </w:p>
    <w:p w14:paraId="632FC342" w14:textId="31EF0D1D" w:rsidR="00C858ED" w:rsidRDefault="00C858ED" w:rsidP="00C858ED">
      <w:pPr>
        <w:shd w:val="clear" w:color="auto" w:fill="FFFFFF"/>
        <w:ind w:left="3402" w:firstLine="426"/>
        <w:rPr>
          <w:color w:val="333333"/>
          <w:sz w:val="28"/>
          <w:szCs w:val="28"/>
          <w:lang w:eastAsia="uk-UA"/>
        </w:rPr>
      </w:pPr>
      <w:r w:rsidRPr="005E1204">
        <w:rPr>
          <w:color w:val="333333"/>
          <w:sz w:val="26"/>
          <w:szCs w:val="26"/>
          <w:lang w:val="uk-UA" w:eastAsia="uk-UA"/>
        </w:rPr>
        <w:t xml:space="preserve">              </w:t>
      </w:r>
      <w:r w:rsidR="005E1204">
        <w:rPr>
          <w:color w:val="333333"/>
          <w:sz w:val="26"/>
          <w:szCs w:val="26"/>
          <w:lang w:val="uk-UA" w:eastAsia="uk-UA"/>
        </w:rPr>
        <w:t xml:space="preserve">                 </w:t>
      </w:r>
      <w:r w:rsidRPr="005E1204">
        <w:rPr>
          <w:color w:val="333333"/>
          <w:sz w:val="26"/>
          <w:szCs w:val="26"/>
          <w:lang w:val="uk-UA" w:eastAsia="uk-UA"/>
        </w:rPr>
        <w:t xml:space="preserve"> </w:t>
      </w:r>
      <w:proofErr w:type="spellStart"/>
      <w:r w:rsidRPr="005E1204">
        <w:rPr>
          <w:color w:val="333333"/>
          <w:sz w:val="26"/>
          <w:szCs w:val="26"/>
          <w:lang w:eastAsia="uk-UA"/>
        </w:rPr>
        <w:t>територіальної</w:t>
      </w:r>
      <w:proofErr w:type="spellEnd"/>
      <w:r w:rsidRPr="005E1204">
        <w:rPr>
          <w:color w:val="333333"/>
          <w:sz w:val="26"/>
          <w:szCs w:val="26"/>
          <w:lang w:eastAsia="uk-UA"/>
        </w:rPr>
        <w:t xml:space="preserve"> громади</w:t>
      </w:r>
    </w:p>
    <w:p w14:paraId="3A629EB5" w14:textId="77777777" w:rsidR="00C858ED" w:rsidRPr="00CB1BC8" w:rsidRDefault="00C858ED" w:rsidP="00C858ED">
      <w:pPr>
        <w:shd w:val="clear" w:color="auto" w:fill="FFFFFF"/>
        <w:ind w:left="3402" w:firstLine="426"/>
        <w:rPr>
          <w:color w:val="333333"/>
          <w:sz w:val="28"/>
          <w:szCs w:val="28"/>
          <w:lang w:eastAsia="uk-UA"/>
        </w:rPr>
      </w:pPr>
      <w:r w:rsidRPr="00B32412">
        <w:rPr>
          <w:rFonts w:ascii="Roboto" w:hAnsi="Roboto"/>
          <w:color w:val="333333"/>
          <w:sz w:val="21"/>
          <w:szCs w:val="21"/>
          <w:lang w:eastAsia="uk-UA"/>
        </w:rPr>
        <w:t>  </w:t>
      </w:r>
    </w:p>
    <w:p w14:paraId="746F5686" w14:textId="77777777" w:rsidR="00C858ED" w:rsidRPr="00B32412" w:rsidRDefault="00C858ED" w:rsidP="00C858ED">
      <w:pPr>
        <w:shd w:val="clear" w:color="auto" w:fill="FFFFFF"/>
        <w:ind w:firstLine="709"/>
        <w:jc w:val="center"/>
        <w:rPr>
          <w:rFonts w:ascii="Roboto" w:hAnsi="Roboto"/>
          <w:color w:val="333333"/>
          <w:sz w:val="21"/>
          <w:szCs w:val="21"/>
          <w:lang w:eastAsia="uk-UA"/>
        </w:rPr>
      </w:pPr>
      <w:r w:rsidRPr="00B32412">
        <w:rPr>
          <w:b/>
          <w:bCs/>
          <w:color w:val="333333"/>
          <w:sz w:val="32"/>
          <w:szCs w:val="32"/>
          <w:bdr w:val="none" w:sz="0" w:space="0" w:color="auto" w:frame="1"/>
          <w:lang w:eastAsia="uk-UA"/>
        </w:rPr>
        <w:t>РОЗПОДІЛ ЧАСУ</w:t>
      </w:r>
    </w:p>
    <w:p w14:paraId="6E574B89" w14:textId="77777777" w:rsidR="00C858ED" w:rsidRPr="00B32412" w:rsidRDefault="00C858ED" w:rsidP="00C858ED">
      <w:pPr>
        <w:shd w:val="clear" w:color="auto" w:fill="FFFFFF"/>
        <w:ind w:firstLine="709"/>
        <w:jc w:val="center"/>
        <w:rPr>
          <w:rFonts w:ascii="Roboto" w:hAnsi="Roboto"/>
          <w:color w:val="333333"/>
          <w:sz w:val="21"/>
          <w:szCs w:val="21"/>
          <w:lang w:eastAsia="uk-UA"/>
        </w:rPr>
      </w:pPr>
      <w:r w:rsidRPr="00B32412">
        <w:rPr>
          <w:b/>
          <w:bCs/>
          <w:color w:val="333333"/>
          <w:sz w:val="32"/>
          <w:szCs w:val="32"/>
          <w:bdr w:val="none" w:sz="0" w:space="0" w:color="auto" w:frame="1"/>
          <w:lang w:eastAsia="uk-UA"/>
        </w:rPr>
        <w:t>за модулями і темами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7"/>
        <w:gridCol w:w="5641"/>
        <w:gridCol w:w="1781"/>
        <w:gridCol w:w="1013"/>
      </w:tblGrid>
      <w:tr w:rsidR="00C858ED" w:rsidRPr="00B32412" w14:paraId="3D382F23" w14:textId="77777777" w:rsidTr="00B6245B">
        <w:trPr>
          <w:trHeight w:val="60"/>
        </w:trPr>
        <w:tc>
          <w:tcPr>
            <w:tcW w:w="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5F9C686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493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A41D0FA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Назва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блоку, теми</w:t>
            </w: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9FAFFE7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Кількість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годин</w:t>
            </w:r>
          </w:p>
        </w:tc>
      </w:tr>
      <w:tr w:rsidR="00C858ED" w:rsidRPr="00B32412" w14:paraId="1C764929" w14:textId="77777777" w:rsidTr="00B6245B">
        <w:trPr>
          <w:trHeight w:val="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7532F9" w14:textId="77777777" w:rsidR="00C858ED" w:rsidRPr="00B32412" w:rsidRDefault="00C858ED" w:rsidP="00B6245B">
            <w:pPr>
              <w:rPr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314B74" w14:textId="77777777" w:rsidR="00C858ED" w:rsidRPr="00B32412" w:rsidRDefault="00C858ED" w:rsidP="00B6245B">
            <w:pPr>
              <w:rPr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428888C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індивідуальна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робота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20B0973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групова</w:t>
            </w:r>
            <w:proofErr w:type="spellEnd"/>
            <w:r w:rsidRPr="00B32412">
              <w:rPr>
                <w:rFonts w:ascii="Calibri" w:hAnsi="Calibri" w:cs="Calibri"/>
                <w:bdr w:val="none" w:sz="0" w:space="0" w:color="auto" w:frame="1"/>
                <w:lang w:eastAsia="uk-UA"/>
              </w:rPr>
              <w:br/>
            </w: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робота</w:t>
            </w:r>
          </w:p>
        </w:tc>
      </w:tr>
      <w:tr w:rsidR="00C858ED" w:rsidRPr="00B32412" w14:paraId="7382C85D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0E16F35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373F867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30D7171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5C5E22D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4</w:t>
            </w:r>
          </w:p>
        </w:tc>
      </w:tr>
      <w:tr w:rsidR="00C858ED" w:rsidRPr="00B32412" w14:paraId="3FF2920C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B4D86D3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Блок 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83A5458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Зміст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і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методи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діагностики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психоемоційного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стану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кривдника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0C2B260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6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841D0C2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380A52DD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7D99B98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Частина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232E9C3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Діагностичні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методики,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що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застосовуються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gramStart"/>
            <w:r w:rsidRPr="00B32412">
              <w:rPr>
                <w:bdr w:val="none" w:sz="0" w:space="0" w:color="auto" w:frame="1"/>
                <w:lang w:eastAsia="uk-UA"/>
              </w:rPr>
              <w:t>до початку</w:t>
            </w:r>
            <w:proofErr w:type="gram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корекційної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роботи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Проведення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психодіагностики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Карта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первинного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психологічного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обстеження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кривдника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63ECBFD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2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2245CD6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3EE8D29F" w14:textId="77777777" w:rsidTr="00B6245B">
        <w:trPr>
          <w:trHeight w:val="405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F19A8F2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Частина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67342C1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Діагностичні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методики,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що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застосовуються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в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процесі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індивідуальної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корекційної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роботи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ED49CE2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2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D9381D7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1DF8187D" w14:textId="77777777" w:rsidTr="00B6245B">
        <w:trPr>
          <w:trHeight w:val="45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4E4FC7A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Частина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FB67836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Проективні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методики,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рекомендовані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для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роботи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з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кривдниками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62E89AE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2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264BEC9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0FE2B00D" w14:textId="77777777" w:rsidTr="00B6245B">
        <w:trPr>
          <w:trHeight w:val="60"/>
        </w:trPr>
        <w:tc>
          <w:tcPr>
            <w:tcW w:w="85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1D02370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Блок 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8EC6A16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Технологія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проведення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мотиваційної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бесіди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/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інтерв</w:t>
            </w:r>
            <w:r w:rsidRPr="00B32412">
              <w:rPr>
                <w:bdr w:val="none" w:sz="0" w:space="0" w:color="auto" w:frame="1"/>
                <w:lang w:eastAsia="uk-UA"/>
              </w:rPr>
              <w:t>’</w:t>
            </w: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ювання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з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кривдником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0AEA522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2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701ECB5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275A5BA6" w14:textId="77777777" w:rsidTr="00B6245B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88A377" w14:textId="77777777" w:rsidR="00C858ED" w:rsidRPr="00B32412" w:rsidRDefault="00C858ED" w:rsidP="00B6245B">
            <w:pPr>
              <w:rPr>
                <w:lang w:eastAsia="uk-UA"/>
              </w:rPr>
            </w:pP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2F3BD4F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 xml:space="preserve">Перший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етап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мотиваційної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бесіди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/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інтерв’ювання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BB25891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1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3FC767D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386753BA" w14:textId="77777777" w:rsidTr="00B6245B">
        <w:trPr>
          <w:trHeight w:val="6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7AB8A9" w14:textId="77777777" w:rsidR="00C858ED" w:rsidRPr="00B32412" w:rsidRDefault="00C858ED" w:rsidP="00B6245B">
            <w:pPr>
              <w:rPr>
                <w:lang w:eastAsia="uk-UA"/>
              </w:rPr>
            </w:pP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F0AFE91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Другий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етап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мотиваційної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бесіди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/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інтерв’ювання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3D4CBFB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1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5A224B8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3C3A4082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F03D8D7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Блок 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1A29AE2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Зміст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індивідуальної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корекційної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роботи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з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кривдником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61C7D6F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19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E04E10C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6EFA3D89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1C98914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B9C938A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 xml:space="preserve">Прояви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агресивності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та особиста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відповідальність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за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власні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слова й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вчинки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Психоедукація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щодо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психологічних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засад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корекційної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роботи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Дослідження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індивідуальних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чинників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історія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дитинства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індивідуальний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досвід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сформовані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деструктивні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переконання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тощо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)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патернів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насильницької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поведінки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0D4F5B7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1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4E34C7E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78C20A50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117A0B7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27D4E57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Емоційна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рівновага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Розвиток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емоційного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інтелекту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Усвідомлення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власних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емоцій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і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почуттів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(два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C3352D9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2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7FE103F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2CEC5EE5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7129F90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08044EF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Усвідомлення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почуттів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Когнітивна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робота.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Мотиви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поведінки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Усвідомлення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взаємозв’язку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думок,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емоцій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і </w:t>
            </w:r>
            <w:proofErr w:type="spellStart"/>
            <w:proofErr w:type="gramStart"/>
            <w:r w:rsidRPr="00B32412">
              <w:rPr>
                <w:bdr w:val="none" w:sz="0" w:space="0" w:color="auto" w:frame="1"/>
                <w:lang w:eastAsia="uk-UA"/>
              </w:rPr>
              <w:t>поведінки.Робота</w:t>
            </w:r>
            <w:proofErr w:type="spellEnd"/>
            <w:proofErr w:type="gramEnd"/>
            <w:r w:rsidRPr="00B32412">
              <w:rPr>
                <w:bdr w:val="none" w:sz="0" w:space="0" w:color="auto" w:frame="1"/>
                <w:lang w:eastAsia="uk-UA"/>
              </w:rPr>
              <w:t xml:space="preserve"> з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деструктивними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переконаннями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(два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3E154B3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2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67B22A2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0AF108E1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30139F5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1191969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Керування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почуттям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гніву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та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самоагресією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Ціннісна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сфера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особистості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кривдника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AF0ADD6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1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E49A94F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6CA812B9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BEE56A9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17F70B4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Формування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навичок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самоконтролю і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саморегуляції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Поведінкова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робота.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Аналіз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дисфункційної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поведінки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(два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1138506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2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4E33D01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5766829E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6E3285D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39033A7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Усвідомлення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власних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особистісних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меж для конструктивного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спілкування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Моделювання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адаптивної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поведінки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Формування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здатності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задоволення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потреб в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асертивний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спосіб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(два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E1A6C87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2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6C24F3C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70260AEA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2ADCEBA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lastRenderedPageBreak/>
              <w:t>Тема 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0E07B8E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Подолання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страхів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Формування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навичок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аналізу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автоматичних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думок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EF0C317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1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5790E4A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737BB754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E7DB1A2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7149328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Усвідомлення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власних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потреб і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пошук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способів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їх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задоволення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Формування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навичок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самоконтролю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емоційних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проявів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(два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B5E3063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2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7730B0C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2EC10278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C3507E6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9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97D0275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Конструктивне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розв’язання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конфліктів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Формування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навичок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аналізу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соціальної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ситуації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Усвідомлення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власних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кордонів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та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кордонів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інших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людей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BD41EBD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1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3AC2980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03AC1D89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D888FE2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10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B04A639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Партнерська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взаємодія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Моделювання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взаємозв’язку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думок,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емоцій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і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поведінки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C69995F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1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A2DA1FC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086B5A7E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CF5D434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11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DDABB02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Розвиток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навичок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спілкування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Формування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навичок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конструктивного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спілкування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B454020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1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AB9E3F7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5F9F1DED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97B4C7F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12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A326ADF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Усвідомлення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системи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моральних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цінностей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Формування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навичок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ефективної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комунікації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B3AB278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1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5DD8E0B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5E8AF7E8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64BF672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13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B3A5C16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Профілактика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булінгу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домагань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в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колективі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(два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8EBAEC0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2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49BF822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5C669B32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4556B08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Блок 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BF7CD07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Зміст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групової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роботи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з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кривдниками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C814515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64411AA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27 год</w:t>
            </w:r>
          </w:p>
        </w:tc>
      </w:tr>
      <w:tr w:rsidR="00C858ED" w:rsidRPr="00B32412" w14:paraId="557E2696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75CB157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1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A0C5130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Вступ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до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Програми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для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кривдників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Знайомство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Формування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правил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роботи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групи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5937E91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66B829A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3 год</w:t>
            </w:r>
          </w:p>
        </w:tc>
      </w:tr>
      <w:tr w:rsidR="00C858ED" w:rsidRPr="00B32412" w14:paraId="35983796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39B1DC2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2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0D19070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Установлення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індивідуальних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цілей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та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побудова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перспективних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планів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щодо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подолання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агресивної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поведінки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29F0749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9E732E3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3 год</w:t>
            </w:r>
          </w:p>
        </w:tc>
      </w:tr>
      <w:tr w:rsidR="00C858ED" w:rsidRPr="00B32412" w14:paraId="158985EC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B99388E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01B68DE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Механізми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формування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агресивної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поведінки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: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які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вони, як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їх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розпізнати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та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зупинити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692D8DA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A95F29E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3 год</w:t>
            </w:r>
          </w:p>
        </w:tc>
      </w:tr>
      <w:tr w:rsidR="00C858ED" w:rsidRPr="00B32412" w14:paraId="3F78B8A8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7E35F23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4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8C5A897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Сутність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понять «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насильство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», «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насильство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за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ознакою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статі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» та «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домашнє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насильство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».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Види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насильства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та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дії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які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слід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вважати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насильством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Цикл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насильства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Наслідки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насильства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1E191C1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5A17E58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3 год</w:t>
            </w:r>
          </w:p>
        </w:tc>
      </w:tr>
      <w:tr w:rsidR="00C858ED" w:rsidRPr="00B32412" w14:paraId="431399B3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550D1D6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88EB92F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Відпрацювання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навичок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контролю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гніву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та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агресії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.</w:t>
            </w:r>
            <w:r w:rsidRPr="00B32412">
              <w:rPr>
                <w:bdr w:val="none" w:sz="0" w:space="0" w:color="auto" w:frame="1"/>
                <w:lang w:eastAsia="uk-UA"/>
              </w:rPr>
              <w:br/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Формування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навичок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самоконтролю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агресивних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патернів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поведінки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Планування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та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реалізація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поведінкових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патернів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адаптивних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переконань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66333FC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56CE4AAC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3 год</w:t>
            </w:r>
          </w:p>
        </w:tc>
      </w:tr>
      <w:tr w:rsidR="00C858ED" w:rsidRPr="00B32412" w14:paraId="2E2C1AA8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1FC5379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6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81B34EE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Ефективна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комунікація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(два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6CA5E7C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C979497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6 год</w:t>
            </w:r>
          </w:p>
        </w:tc>
      </w:tr>
      <w:tr w:rsidR="00C858ED" w:rsidRPr="00B32412" w14:paraId="613501CB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D07628A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7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F5C3B39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Формування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цілей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і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перспективних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життєвих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планів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Консультаційні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заходи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щодо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підвищення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мотиваційного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потенціалу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058D38C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AB87389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3 год</w:t>
            </w:r>
          </w:p>
        </w:tc>
      </w:tr>
      <w:tr w:rsidR="00C858ED" w:rsidRPr="00B32412" w14:paraId="1C81BBE5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992BD56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Тема 8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D7657FF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Підведення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підсумків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участі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у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Програмі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для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кривдників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Опитування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або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тестування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з метою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оцінювання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знань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та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навичок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одне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dr w:val="none" w:sz="0" w:space="0" w:color="auto" w:frame="1"/>
                <w:lang w:eastAsia="uk-UA"/>
              </w:rPr>
              <w:t>заняття</w:t>
            </w:r>
            <w:proofErr w:type="spellEnd"/>
            <w:r w:rsidRPr="00B32412">
              <w:rPr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601A9D9D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81D70EA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dr w:val="none" w:sz="0" w:space="0" w:color="auto" w:frame="1"/>
                <w:lang w:eastAsia="uk-UA"/>
              </w:rPr>
              <w:t>3 год</w:t>
            </w:r>
          </w:p>
        </w:tc>
      </w:tr>
      <w:tr w:rsidR="00C858ED" w:rsidRPr="00B32412" w14:paraId="7FB6EDA3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811EF79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Блок 5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31CC00A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Вторинна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діагностика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за результатами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проходження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Програми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.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Складання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плану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запобігання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рецидиву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насильницької</w:t>
            </w:r>
            <w:proofErr w:type="spellEnd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поведінки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0FFF343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2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6240A97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</w:tr>
      <w:tr w:rsidR="00C858ED" w:rsidRPr="00B32412" w14:paraId="31ACBCF5" w14:textId="77777777" w:rsidTr="00B6245B">
        <w:trPr>
          <w:trHeight w:val="60"/>
        </w:trPr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7C77B8E" w14:textId="77777777" w:rsidR="00C858ED" w:rsidRPr="00B32412" w:rsidRDefault="00C858ED" w:rsidP="00B6245B">
            <w:pPr>
              <w:rPr>
                <w:lang w:eastAsia="uk-UA"/>
              </w:rPr>
            </w:pPr>
            <w:proofErr w:type="spellStart"/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Підсумок</w:t>
            </w:r>
            <w:proofErr w:type="spellEnd"/>
          </w:p>
        </w:tc>
        <w:tc>
          <w:tcPr>
            <w:tcW w:w="49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ADBBB72" w14:textId="77777777" w:rsidR="00C858ED" w:rsidRPr="00B32412" w:rsidRDefault="00C858ED" w:rsidP="00B6245B">
            <w:pPr>
              <w:rPr>
                <w:lang w:eastAsia="uk-UA"/>
              </w:rPr>
            </w:pPr>
            <w:r w:rsidRPr="00B32412">
              <w:rPr>
                <w:lang w:eastAsia="uk-UA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AB2DB7B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29 год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A9ADA12" w14:textId="77777777" w:rsidR="00C858ED" w:rsidRPr="00B32412" w:rsidRDefault="00C858ED" w:rsidP="00B6245B">
            <w:pPr>
              <w:jc w:val="center"/>
              <w:rPr>
                <w:lang w:eastAsia="uk-UA"/>
              </w:rPr>
            </w:pPr>
            <w:r w:rsidRPr="00B32412">
              <w:rPr>
                <w:b/>
                <w:bCs/>
                <w:bdr w:val="none" w:sz="0" w:space="0" w:color="auto" w:frame="1"/>
                <w:lang w:eastAsia="uk-UA"/>
              </w:rPr>
              <w:t>27 год</w:t>
            </w:r>
          </w:p>
        </w:tc>
      </w:tr>
    </w:tbl>
    <w:p w14:paraId="4AD9C35E" w14:textId="77777777" w:rsidR="00C858ED" w:rsidRPr="00B32412" w:rsidRDefault="00C858ED" w:rsidP="00C858ED">
      <w:pPr>
        <w:shd w:val="clear" w:color="auto" w:fill="FFFFFF"/>
        <w:spacing w:before="225" w:after="225"/>
        <w:ind w:firstLine="709"/>
        <w:jc w:val="both"/>
        <w:rPr>
          <w:rFonts w:ascii="Roboto" w:hAnsi="Roboto"/>
          <w:color w:val="333333"/>
          <w:sz w:val="21"/>
          <w:szCs w:val="21"/>
          <w:lang w:eastAsia="uk-UA"/>
        </w:rPr>
      </w:pPr>
      <w:r w:rsidRPr="00B32412">
        <w:rPr>
          <w:rFonts w:ascii="Roboto" w:hAnsi="Roboto"/>
          <w:color w:val="333333"/>
          <w:sz w:val="21"/>
          <w:szCs w:val="21"/>
          <w:lang w:eastAsia="uk-UA"/>
        </w:rPr>
        <w:t> </w:t>
      </w:r>
    </w:p>
    <w:p w14:paraId="1F28C81D" w14:textId="77777777" w:rsidR="00C858ED" w:rsidRDefault="00C858ED" w:rsidP="00C858ED">
      <w:pPr>
        <w:shd w:val="clear" w:color="auto" w:fill="FFFFFF"/>
        <w:ind w:firstLine="709"/>
        <w:jc w:val="right"/>
        <w:rPr>
          <w:color w:val="333333"/>
          <w:sz w:val="28"/>
          <w:szCs w:val="28"/>
          <w:bdr w:val="none" w:sz="0" w:space="0" w:color="auto" w:frame="1"/>
          <w:lang w:eastAsia="uk-UA"/>
        </w:rPr>
      </w:pPr>
    </w:p>
    <w:p w14:paraId="2360AF6D" w14:textId="77777777" w:rsidR="00C858ED" w:rsidRDefault="00C858ED" w:rsidP="005520F6">
      <w:pPr>
        <w:rPr>
          <w:sz w:val="22"/>
          <w:szCs w:val="22"/>
          <w:lang w:val="uk-UA"/>
        </w:rPr>
      </w:pPr>
    </w:p>
    <w:p w14:paraId="7D40A1F0" w14:textId="77777777" w:rsidR="00C858ED" w:rsidRDefault="00C858ED" w:rsidP="005520F6">
      <w:pPr>
        <w:rPr>
          <w:sz w:val="22"/>
          <w:szCs w:val="22"/>
          <w:lang w:val="uk-UA"/>
        </w:rPr>
      </w:pPr>
    </w:p>
    <w:p w14:paraId="4933BAEE" w14:textId="53722BBE" w:rsidR="00C858ED" w:rsidRPr="005E1204" w:rsidRDefault="00C858ED" w:rsidP="00C858ED">
      <w:pPr>
        <w:shd w:val="clear" w:color="auto" w:fill="FFFFFF"/>
        <w:jc w:val="center"/>
        <w:rPr>
          <w:rFonts w:ascii="Roboto" w:hAnsi="Roboto"/>
          <w:color w:val="333333"/>
          <w:sz w:val="26"/>
          <w:szCs w:val="26"/>
          <w:lang w:eastAsia="uk-UA"/>
        </w:rPr>
      </w:pPr>
      <w:r>
        <w:rPr>
          <w:color w:val="333333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                                            </w:t>
      </w:r>
      <w:r w:rsidR="005E1204">
        <w:rPr>
          <w:color w:val="333333"/>
          <w:sz w:val="28"/>
          <w:szCs w:val="28"/>
          <w:bdr w:val="none" w:sz="0" w:space="0" w:color="auto" w:frame="1"/>
          <w:lang w:val="uk-UA" w:eastAsia="uk-UA"/>
        </w:rPr>
        <w:t xml:space="preserve">          </w:t>
      </w:r>
      <w:proofErr w:type="spellStart"/>
      <w:r w:rsidRPr="005E1204">
        <w:rPr>
          <w:color w:val="333333"/>
          <w:sz w:val="26"/>
          <w:szCs w:val="26"/>
          <w:bdr w:val="none" w:sz="0" w:space="0" w:color="auto" w:frame="1"/>
          <w:lang w:eastAsia="uk-UA"/>
        </w:rPr>
        <w:t>Додаток</w:t>
      </w:r>
      <w:proofErr w:type="spellEnd"/>
      <w:r w:rsidRPr="005E1204">
        <w:rPr>
          <w:color w:val="333333"/>
          <w:sz w:val="26"/>
          <w:szCs w:val="26"/>
          <w:bdr w:val="none" w:sz="0" w:space="0" w:color="auto" w:frame="1"/>
          <w:lang w:eastAsia="uk-UA"/>
        </w:rPr>
        <w:t xml:space="preserve"> 2</w:t>
      </w:r>
    </w:p>
    <w:p w14:paraId="26F3278E" w14:textId="4F6B843C" w:rsidR="00C858ED" w:rsidRPr="005E1204" w:rsidRDefault="00C858ED" w:rsidP="00C858ED">
      <w:pPr>
        <w:shd w:val="clear" w:color="auto" w:fill="FFFFFF"/>
        <w:ind w:left="3402" w:firstLine="426"/>
        <w:rPr>
          <w:color w:val="333333"/>
          <w:sz w:val="26"/>
          <w:szCs w:val="26"/>
          <w:lang w:val="uk-UA" w:eastAsia="uk-UA"/>
        </w:rPr>
      </w:pPr>
      <w:r w:rsidRPr="005E1204">
        <w:rPr>
          <w:color w:val="333333"/>
          <w:sz w:val="26"/>
          <w:szCs w:val="26"/>
          <w:lang w:val="uk-UA" w:eastAsia="uk-UA"/>
        </w:rPr>
        <w:t xml:space="preserve">                            </w:t>
      </w:r>
      <w:r w:rsidR="005E1204">
        <w:rPr>
          <w:color w:val="333333"/>
          <w:sz w:val="26"/>
          <w:szCs w:val="26"/>
          <w:lang w:val="uk-UA" w:eastAsia="uk-UA"/>
        </w:rPr>
        <w:t xml:space="preserve">      </w:t>
      </w:r>
      <w:r w:rsidRPr="005E1204">
        <w:rPr>
          <w:color w:val="333333"/>
          <w:sz w:val="26"/>
          <w:szCs w:val="26"/>
          <w:lang w:eastAsia="uk-UA"/>
        </w:rPr>
        <w:t xml:space="preserve">до </w:t>
      </w:r>
      <w:proofErr w:type="spellStart"/>
      <w:r w:rsidRPr="005E1204">
        <w:rPr>
          <w:color w:val="333333"/>
          <w:sz w:val="26"/>
          <w:szCs w:val="26"/>
          <w:lang w:eastAsia="uk-UA"/>
        </w:rPr>
        <w:t>Програми</w:t>
      </w:r>
      <w:proofErr w:type="spellEnd"/>
      <w:r w:rsidRPr="005E1204">
        <w:rPr>
          <w:sz w:val="26"/>
          <w:szCs w:val="26"/>
        </w:rPr>
        <w:t xml:space="preserve"> </w:t>
      </w:r>
      <w:r w:rsidRPr="005E1204">
        <w:rPr>
          <w:color w:val="333333"/>
          <w:sz w:val="26"/>
          <w:szCs w:val="26"/>
          <w:lang w:eastAsia="uk-UA"/>
        </w:rPr>
        <w:t xml:space="preserve">для </w:t>
      </w:r>
      <w:proofErr w:type="spellStart"/>
      <w:r w:rsidRPr="005E1204">
        <w:rPr>
          <w:color w:val="333333"/>
          <w:sz w:val="26"/>
          <w:szCs w:val="26"/>
          <w:lang w:eastAsia="uk-UA"/>
        </w:rPr>
        <w:t>кривдників</w:t>
      </w:r>
      <w:proofErr w:type="spellEnd"/>
    </w:p>
    <w:p w14:paraId="1E1746F8" w14:textId="391AACFF" w:rsidR="00C858ED" w:rsidRPr="005E1204" w:rsidRDefault="00551C5A" w:rsidP="00C858ED">
      <w:pPr>
        <w:shd w:val="clear" w:color="auto" w:fill="FFFFFF"/>
        <w:ind w:left="3402" w:firstLine="426"/>
        <w:jc w:val="right"/>
        <w:rPr>
          <w:color w:val="333333"/>
          <w:sz w:val="26"/>
          <w:szCs w:val="26"/>
          <w:lang w:eastAsia="uk-UA"/>
        </w:rPr>
      </w:pPr>
      <w:r>
        <w:rPr>
          <w:color w:val="333333"/>
          <w:sz w:val="26"/>
          <w:szCs w:val="26"/>
          <w:lang w:val="uk-UA" w:eastAsia="uk-UA"/>
        </w:rPr>
        <w:t xml:space="preserve">  </w:t>
      </w:r>
      <w:r w:rsidR="00C858ED" w:rsidRPr="005E1204">
        <w:rPr>
          <w:color w:val="333333"/>
          <w:sz w:val="26"/>
          <w:szCs w:val="26"/>
          <w:lang w:eastAsia="uk-UA"/>
        </w:rPr>
        <w:t xml:space="preserve"> на </w:t>
      </w:r>
      <w:proofErr w:type="spellStart"/>
      <w:r w:rsidR="00C858ED" w:rsidRPr="005E1204">
        <w:rPr>
          <w:color w:val="333333"/>
          <w:sz w:val="26"/>
          <w:szCs w:val="26"/>
          <w:lang w:eastAsia="uk-UA"/>
        </w:rPr>
        <w:t>території</w:t>
      </w:r>
      <w:proofErr w:type="spellEnd"/>
      <w:r w:rsidR="00C858ED" w:rsidRPr="005E1204">
        <w:rPr>
          <w:color w:val="333333"/>
          <w:sz w:val="26"/>
          <w:szCs w:val="26"/>
          <w:lang w:eastAsia="uk-UA"/>
        </w:rPr>
        <w:t xml:space="preserve"> </w:t>
      </w:r>
      <w:proofErr w:type="spellStart"/>
      <w:r w:rsidR="00C858ED" w:rsidRPr="005E1204">
        <w:rPr>
          <w:color w:val="333333"/>
          <w:sz w:val="26"/>
          <w:szCs w:val="26"/>
          <w:lang w:val="uk-UA" w:eastAsia="uk-UA"/>
        </w:rPr>
        <w:t>Малин</w:t>
      </w:r>
      <w:r w:rsidR="00C858ED" w:rsidRPr="005E1204">
        <w:rPr>
          <w:color w:val="333333"/>
          <w:sz w:val="26"/>
          <w:szCs w:val="26"/>
          <w:lang w:eastAsia="uk-UA"/>
        </w:rPr>
        <w:t>ської</w:t>
      </w:r>
      <w:proofErr w:type="spellEnd"/>
      <w:r w:rsidR="00C858ED" w:rsidRPr="005E1204">
        <w:rPr>
          <w:color w:val="333333"/>
          <w:sz w:val="26"/>
          <w:szCs w:val="26"/>
          <w:lang w:eastAsia="uk-UA"/>
        </w:rPr>
        <w:t xml:space="preserve"> </w:t>
      </w:r>
      <w:proofErr w:type="spellStart"/>
      <w:r w:rsidR="00C858ED" w:rsidRPr="005E1204">
        <w:rPr>
          <w:color w:val="333333"/>
          <w:sz w:val="26"/>
          <w:szCs w:val="26"/>
          <w:lang w:eastAsia="uk-UA"/>
        </w:rPr>
        <w:t>міської</w:t>
      </w:r>
      <w:proofErr w:type="spellEnd"/>
    </w:p>
    <w:p w14:paraId="7E0A4D97" w14:textId="3A6E766C" w:rsidR="00C858ED" w:rsidRPr="005E1204" w:rsidRDefault="00C858ED" w:rsidP="00C858ED">
      <w:pPr>
        <w:shd w:val="clear" w:color="auto" w:fill="FFFFFF"/>
        <w:ind w:left="3402" w:firstLine="426"/>
        <w:jc w:val="center"/>
        <w:rPr>
          <w:color w:val="333333"/>
          <w:sz w:val="26"/>
          <w:szCs w:val="26"/>
          <w:lang w:eastAsia="uk-UA"/>
        </w:rPr>
      </w:pPr>
      <w:r w:rsidRPr="005E1204">
        <w:rPr>
          <w:color w:val="333333"/>
          <w:sz w:val="26"/>
          <w:szCs w:val="26"/>
          <w:lang w:val="uk-UA" w:eastAsia="uk-UA"/>
        </w:rPr>
        <w:t xml:space="preserve">            </w:t>
      </w:r>
      <w:r w:rsidR="005E1204">
        <w:rPr>
          <w:color w:val="333333"/>
          <w:sz w:val="26"/>
          <w:szCs w:val="26"/>
          <w:lang w:val="uk-UA" w:eastAsia="uk-UA"/>
        </w:rPr>
        <w:t xml:space="preserve">      </w:t>
      </w:r>
      <w:r w:rsidRPr="005E1204">
        <w:rPr>
          <w:color w:val="333333"/>
          <w:sz w:val="26"/>
          <w:szCs w:val="26"/>
          <w:lang w:val="uk-UA" w:eastAsia="uk-UA"/>
        </w:rPr>
        <w:t xml:space="preserve"> </w:t>
      </w:r>
      <w:proofErr w:type="spellStart"/>
      <w:r w:rsidRPr="005E1204">
        <w:rPr>
          <w:color w:val="333333"/>
          <w:sz w:val="26"/>
          <w:szCs w:val="26"/>
          <w:lang w:eastAsia="uk-UA"/>
        </w:rPr>
        <w:t>територіальної</w:t>
      </w:r>
      <w:proofErr w:type="spellEnd"/>
      <w:r w:rsidRPr="005E1204">
        <w:rPr>
          <w:color w:val="333333"/>
          <w:sz w:val="26"/>
          <w:szCs w:val="26"/>
          <w:lang w:eastAsia="uk-UA"/>
        </w:rPr>
        <w:t xml:space="preserve"> </w:t>
      </w:r>
      <w:proofErr w:type="spellStart"/>
      <w:r w:rsidRPr="005E1204">
        <w:rPr>
          <w:color w:val="333333"/>
          <w:sz w:val="26"/>
          <w:szCs w:val="26"/>
          <w:lang w:eastAsia="uk-UA"/>
        </w:rPr>
        <w:t>громади</w:t>
      </w:r>
      <w:proofErr w:type="spellEnd"/>
    </w:p>
    <w:p w14:paraId="6C4F8E37" w14:textId="77777777" w:rsidR="00C858ED" w:rsidRPr="00B32412" w:rsidRDefault="00C858ED" w:rsidP="00C858ED">
      <w:pPr>
        <w:shd w:val="clear" w:color="auto" w:fill="FFFFFF"/>
        <w:spacing w:before="225" w:after="225"/>
        <w:ind w:firstLine="709"/>
        <w:jc w:val="right"/>
        <w:rPr>
          <w:rFonts w:ascii="Roboto" w:hAnsi="Roboto"/>
          <w:color w:val="333333"/>
          <w:sz w:val="21"/>
          <w:szCs w:val="21"/>
          <w:lang w:eastAsia="uk-UA"/>
        </w:rPr>
      </w:pPr>
    </w:p>
    <w:p w14:paraId="430FD7A1" w14:textId="77777777" w:rsidR="00C858ED" w:rsidRPr="00B32412" w:rsidRDefault="00C858ED" w:rsidP="00C858ED">
      <w:pPr>
        <w:shd w:val="clear" w:color="auto" w:fill="FFFFFF"/>
        <w:ind w:firstLine="709"/>
        <w:jc w:val="center"/>
        <w:rPr>
          <w:rFonts w:ascii="Roboto" w:hAnsi="Roboto"/>
          <w:color w:val="333333"/>
          <w:sz w:val="21"/>
          <w:szCs w:val="21"/>
          <w:lang w:eastAsia="uk-UA"/>
        </w:rPr>
      </w:pPr>
      <w:r w:rsidRPr="00B32412">
        <w:rPr>
          <w:color w:val="333333"/>
          <w:sz w:val="28"/>
          <w:szCs w:val="28"/>
          <w:bdr w:val="none" w:sz="0" w:space="0" w:color="auto" w:frame="1"/>
          <w:lang w:eastAsia="uk-UA"/>
        </w:rPr>
        <w:t>СХЕМИ РОБОТИ</w:t>
      </w:r>
    </w:p>
    <w:p w14:paraId="4C0AA3FD" w14:textId="51D01ADF" w:rsidR="00C858ED" w:rsidRDefault="00C858ED" w:rsidP="00C858ED">
      <w:pPr>
        <w:jc w:val="center"/>
        <w:rPr>
          <w:sz w:val="22"/>
          <w:szCs w:val="22"/>
          <w:lang w:val="uk-UA"/>
        </w:rPr>
      </w:pPr>
      <w:r w:rsidRPr="00B32412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з особою в межах </w:t>
      </w:r>
      <w:proofErr w:type="spellStart"/>
      <w:r w:rsidRPr="00B32412">
        <w:rPr>
          <w:color w:val="333333"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B32412">
        <w:rPr>
          <w:color w:val="333333"/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B32412">
        <w:rPr>
          <w:color w:val="333333"/>
          <w:sz w:val="28"/>
          <w:szCs w:val="28"/>
          <w:bdr w:val="none" w:sz="0" w:space="0" w:color="auto" w:frame="1"/>
          <w:lang w:eastAsia="uk-UA"/>
        </w:rPr>
        <w:t>кривдників</w:t>
      </w:r>
      <w:proofErr w:type="spellEnd"/>
    </w:p>
    <w:p w14:paraId="2EFBA36B" w14:textId="77777777" w:rsidR="00C858ED" w:rsidRDefault="00C858ED" w:rsidP="005520F6">
      <w:pPr>
        <w:rPr>
          <w:sz w:val="22"/>
          <w:szCs w:val="22"/>
          <w:lang w:val="uk-UA"/>
        </w:rPr>
      </w:pPr>
    </w:p>
    <w:p w14:paraId="62F411E7" w14:textId="7740A877" w:rsidR="00282082" w:rsidRDefault="00C87E7A" w:rsidP="005520F6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</w:t>
      </w:r>
      <w:r w:rsidR="00C858ED" w:rsidRPr="00B32412">
        <w:rPr>
          <w:noProof/>
          <w:color w:val="333333"/>
          <w:sz w:val="28"/>
          <w:szCs w:val="28"/>
          <w:bdr w:val="none" w:sz="0" w:space="0" w:color="auto" w:frame="1"/>
          <w:lang w:eastAsia="uk-UA"/>
        </w:rPr>
        <w:drawing>
          <wp:inline distT="0" distB="0" distL="0" distR="0" wp14:anchorId="2A496A83" wp14:editId="5D87E9B9">
            <wp:extent cx="6115050" cy="6410325"/>
            <wp:effectExtent l="0" t="0" r="0" b="9525"/>
            <wp:docPr id="3" name="Рисунок 1" descr="https://zakon.rada.gov.ua/laws/file/imgs/96/p480633n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zakon.rada.gov.ua/laws/file/imgs/96/p480633n40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BCFA6" w14:textId="3CA9D4DE" w:rsidR="00F667F1" w:rsidRDefault="00F667F1" w:rsidP="005520F6">
      <w:pPr>
        <w:rPr>
          <w:sz w:val="22"/>
          <w:szCs w:val="22"/>
          <w:lang w:val="uk-UA"/>
        </w:rPr>
      </w:pPr>
    </w:p>
    <w:p w14:paraId="5A582003" w14:textId="01D10B5B" w:rsidR="00F667F1" w:rsidRDefault="00F667F1" w:rsidP="005520F6">
      <w:pPr>
        <w:rPr>
          <w:sz w:val="22"/>
          <w:szCs w:val="22"/>
          <w:lang w:val="uk-UA"/>
        </w:rPr>
      </w:pPr>
    </w:p>
    <w:p w14:paraId="4BAD43A0" w14:textId="68FA73C5" w:rsidR="00F667F1" w:rsidRPr="00F667F1" w:rsidRDefault="00F667F1" w:rsidP="005520F6">
      <w:pPr>
        <w:rPr>
          <w:sz w:val="28"/>
          <w:szCs w:val="28"/>
          <w:lang w:val="uk-UA"/>
        </w:rPr>
      </w:pPr>
      <w:r w:rsidRPr="00F667F1">
        <w:rPr>
          <w:sz w:val="28"/>
          <w:szCs w:val="28"/>
          <w:lang w:val="uk-UA"/>
        </w:rPr>
        <w:t>Секретар міської ради                                                        Василь МАЙСТРЕНКО</w:t>
      </w:r>
    </w:p>
    <w:sectPr w:rsidR="00F667F1" w:rsidRPr="00F667F1" w:rsidSect="00F667F1">
      <w:headerReference w:type="default" r:id="rId13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8E4BCB" w14:textId="77777777" w:rsidR="00B117EE" w:rsidRDefault="00B117EE">
      <w:r>
        <w:separator/>
      </w:r>
    </w:p>
  </w:endnote>
  <w:endnote w:type="continuationSeparator" w:id="0">
    <w:p w14:paraId="18271CC4" w14:textId="77777777" w:rsidR="00B117EE" w:rsidRDefault="00B1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918E3" w14:textId="77777777" w:rsidR="00B117EE" w:rsidRDefault="00B117EE">
      <w:r>
        <w:separator/>
      </w:r>
    </w:p>
  </w:footnote>
  <w:footnote w:type="continuationSeparator" w:id="0">
    <w:p w14:paraId="5480E0F8" w14:textId="77777777" w:rsidR="00B117EE" w:rsidRDefault="00B11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7C469" w14:textId="77777777" w:rsidR="00840FC5" w:rsidRDefault="00840FC5" w:rsidP="00840FC5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85172"/>
    <w:multiLevelType w:val="hybridMultilevel"/>
    <w:tmpl w:val="D5D6FFAE"/>
    <w:lvl w:ilvl="0" w:tplc="7DE2B4C0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C1DFB"/>
    <w:multiLevelType w:val="hybridMultilevel"/>
    <w:tmpl w:val="1D1C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89352E"/>
    <w:multiLevelType w:val="hybridMultilevel"/>
    <w:tmpl w:val="09B25344"/>
    <w:lvl w:ilvl="0" w:tplc="249021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E6F06"/>
    <w:multiLevelType w:val="hybridMultilevel"/>
    <w:tmpl w:val="1D1C14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7737EC"/>
    <w:multiLevelType w:val="hybridMultilevel"/>
    <w:tmpl w:val="3F005AC6"/>
    <w:lvl w:ilvl="0" w:tplc="6DC48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20831"/>
    <w:multiLevelType w:val="hybridMultilevel"/>
    <w:tmpl w:val="1D1C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66"/>
    <w:rsid w:val="00010065"/>
    <w:rsid w:val="0001109C"/>
    <w:rsid w:val="00016D92"/>
    <w:rsid w:val="00065712"/>
    <w:rsid w:val="000A720A"/>
    <w:rsid w:val="000B06F2"/>
    <w:rsid w:val="000B6F68"/>
    <w:rsid w:val="000C7CCE"/>
    <w:rsid w:val="000E1602"/>
    <w:rsid w:val="00117C2B"/>
    <w:rsid w:val="00126461"/>
    <w:rsid w:val="00147DD6"/>
    <w:rsid w:val="00151CD5"/>
    <w:rsid w:val="00151D07"/>
    <w:rsid w:val="001813FD"/>
    <w:rsid w:val="0019792F"/>
    <w:rsid w:val="001F5BB9"/>
    <w:rsid w:val="001F7A6B"/>
    <w:rsid w:val="0022524E"/>
    <w:rsid w:val="00227D51"/>
    <w:rsid w:val="00231263"/>
    <w:rsid w:val="00235116"/>
    <w:rsid w:val="00237C11"/>
    <w:rsid w:val="00241F14"/>
    <w:rsid w:val="00241F8F"/>
    <w:rsid w:val="00262726"/>
    <w:rsid w:val="00270CE5"/>
    <w:rsid w:val="00282082"/>
    <w:rsid w:val="002B70F9"/>
    <w:rsid w:val="002B71E7"/>
    <w:rsid w:val="002C0EB7"/>
    <w:rsid w:val="002E4AD3"/>
    <w:rsid w:val="002F5E2E"/>
    <w:rsid w:val="003157AF"/>
    <w:rsid w:val="00343E8D"/>
    <w:rsid w:val="003543E2"/>
    <w:rsid w:val="0035682F"/>
    <w:rsid w:val="003636EC"/>
    <w:rsid w:val="00377152"/>
    <w:rsid w:val="00387866"/>
    <w:rsid w:val="00390113"/>
    <w:rsid w:val="003F2A6A"/>
    <w:rsid w:val="00400178"/>
    <w:rsid w:val="00430C91"/>
    <w:rsid w:val="00446DE2"/>
    <w:rsid w:val="004A34E2"/>
    <w:rsid w:val="004D60B5"/>
    <w:rsid w:val="004F0D78"/>
    <w:rsid w:val="00501BB3"/>
    <w:rsid w:val="00512349"/>
    <w:rsid w:val="005138FD"/>
    <w:rsid w:val="00514F76"/>
    <w:rsid w:val="00517AAA"/>
    <w:rsid w:val="00551C5A"/>
    <w:rsid w:val="005520F6"/>
    <w:rsid w:val="00560F25"/>
    <w:rsid w:val="005B5169"/>
    <w:rsid w:val="005D1FB2"/>
    <w:rsid w:val="005E1204"/>
    <w:rsid w:val="005F3958"/>
    <w:rsid w:val="006529B5"/>
    <w:rsid w:val="00671A37"/>
    <w:rsid w:val="00685748"/>
    <w:rsid w:val="006B458D"/>
    <w:rsid w:val="006E5F76"/>
    <w:rsid w:val="006F1E17"/>
    <w:rsid w:val="00701F99"/>
    <w:rsid w:val="00736FF9"/>
    <w:rsid w:val="00777D73"/>
    <w:rsid w:val="007A2397"/>
    <w:rsid w:val="007A32AC"/>
    <w:rsid w:val="007A4001"/>
    <w:rsid w:val="007B5AA1"/>
    <w:rsid w:val="007D32D0"/>
    <w:rsid w:val="007F3F58"/>
    <w:rsid w:val="0080273E"/>
    <w:rsid w:val="00804F5D"/>
    <w:rsid w:val="008075BC"/>
    <w:rsid w:val="0081174E"/>
    <w:rsid w:val="008167DC"/>
    <w:rsid w:val="0082136E"/>
    <w:rsid w:val="008260D2"/>
    <w:rsid w:val="008260E6"/>
    <w:rsid w:val="00837F17"/>
    <w:rsid w:val="00840FC5"/>
    <w:rsid w:val="00854C59"/>
    <w:rsid w:val="008609FA"/>
    <w:rsid w:val="00862EFB"/>
    <w:rsid w:val="00865994"/>
    <w:rsid w:val="00871785"/>
    <w:rsid w:val="0089710C"/>
    <w:rsid w:val="008B77C9"/>
    <w:rsid w:val="008E0987"/>
    <w:rsid w:val="0091259D"/>
    <w:rsid w:val="00934860"/>
    <w:rsid w:val="009372E4"/>
    <w:rsid w:val="00943EC0"/>
    <w:rsid w:val="00944EC6"/>
    <w:rsid w:val="00971F9C"/>
    <w:rsid w:val="00983480"/>
    <w:rsid w:val="0099032F"/>
    <w:rsid w:val="009C38A4"/>
    <w:rsid w:val="009F78F8"/>
    <w:rsid w:val="00A50B0F"/>
    <w:rsid w:val="00A70942"/>
    <w:rsid w:val="00A8182F"/>
    <w:rsid w:val="00A97ABD"/>
    <w:rsid w:val="00AB6CE8"/>
    <w:rsid w:val="00AB7742"/>
    <w:rsid w:val="00AC6198"/>
    <w:rsid w:val="00B117EE"/>
    <w:rsid w:val="00B22EE0"/>
    <w:rsid w:val="00B34CCC"/>
    <w:rsid w:val="00B42082"/>
    <w:rsid w:val="00B52AF3"/>
    <w:rsid w:val="00B5384F"/>
    <w:rsid w:val="00B64391"/>
    <w:rsid w:val="00B67218"/>
    <w:rsid w:val="00B817D6"/>
    <w:rsid w:val="00B81B9D"/>
    <w:rsid w:val="00BB1572"/>
    <w:rsid w:val="00BF4E0A"/>
    <w:rsid w:val="00BF5595"/>
    <w:rsid w:val="00C23967"/>
    <w:rsid w:val="00C411A7"/>
    <w:rsid w:val="00C60F67"/>
    <w:rsid w:val="00C615CC"/>
    <w:rsid w:val="00C858ED"/>
    <w:rsid w:val="00C87E7A"/>
    <w:rsid w:val="00CA5DD5"/>
    <w:rsid w:val="00CB282A"/>
    <w:rsid w:val="00CB7C44"/>
    <w:rsid w:val="00CC1071"/>
    <w:rsid w:val="00CC2D66"/>
    <w:rsid w:val="00CC5E03"/>
    <w:rsid w:val="00CD3A32"/>
    <w:rsid w:val="00CE43E3"/>
    <w:rsid w:val="00CF0CB1"/>
    <w:rsid w:val="00CF2502"/>
    <w:rsid w:val="00CF34F4"/>
    <w:rsid w:val="00D570F1"/>
    <w:rsid w:val="00D65FA9"/>
    <w:rsid w:val="00DA1079"/>
    <w:rsid w:val="00DB06B3"/>
    <w:rsid w:val="00DC3426"/>
    <w:rsid w:val="00DD32D0"/>
    <w:rsid w:val="00DE1551"/>
    <w:rsid w:val="00E15C87"/>
    <w:rsid w:val="00E17AB3"/>
    <w:rsid w:val="00E20A95"/>
    <w:rsid w:val="00E53611"/>
    <w:rsid w:val="00E7482B"/>
    <w:rsid w:val="00E8327B"/>
    <w:rsid w:val="00E84DB8"/>
    <w:rsid w:val="00EA30FA"/>
    <w:rsid w:val="00EA33BF"/>
    <w:rsid w:val="00F1007A"/>
    <w:rsid w:val="00F2538C"/>
    <w:rsid w:val="00F31B34"/>
    <w:rsid w:val="00F355DA"/>
    <w:rsid w:val="00F425A2"/>
    <w:rsid w:val="00F667F1"/>
    <w:rsid w:val="00FB7E02"/>
    <w:rsid w:val="00FC57C3"/>
    <w:rsid w:val="00FC5BA1"/>
    <w:rsid w:val="00FD17DA"/>
    <w:rsid w:val="00FF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FFB057"/>
  <w15:docId w15:val="{08D9E6AB-BCC6-4099-B54F-BD77A3671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34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D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0FC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40FC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0FC5"/>
  </w:style>
  <w:style w:type="paragraph" w:styleId="a7">
    <w:name w:val="Balloon Text"/>
    <w:basedOn w:val="a"/>
    <w:link w:val="a8"/>
    <w:rsid w:val="00C87E7A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C87E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04F5D"/>
    <w:pPr>
      <w:ind w:left="720"/>
      <w:contextualSpacing/>
    </w:pPr>
  </w:style>
  <w:style w:type="paragraph" w:customStyle="1" w:styleId="rvps6">
    <w:name w:val="rvps6"/>
    <w:basedOn w:val="a"/>
    <w:rsid w:val="002C0EB7"/>
    <w:pPr>
      <w:spacing w:before="100" w:beforeAutospacing="1" w:after="100" w:afterAutospacing="1"/>
    </w:pPr>
  </w:style>
  <w:style w:type="paragraph" w:customStyle="1" w:styleId="aa">
    <w:name w:val="Нормальний текст"/>
    <w:basedOn w:val="a"/>
    <w:rsid w:val="006B458D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1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866-1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866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229-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02BA1-491B-4992-B8D7-EB761D5F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11354</Words>
  <Characters>6472</Characters>
  <Application>Microsoft Office Word</Application>
  <DocSecurity>0</DocSecurity>
  <Lines>53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 виконання розпорядження Кабінету Мінстрів України № 649-р від 05</vt:lpstr>
      <vt:lpstr>На виконання розпорядження Кабінету Мінстрів України № 649-р від 05</vt:lpstr>
    </vt:vector>
  </TitlesOfParts>
  <Company>Home</Company>
  <LinksUpToDate>false</LinksUpToDate>
  <CharactersWithSpaces>17791</CharactersWithSpaces>
  <SharedDoc>false</SharedDoc>
  <HLinks>
    <vt:vector size="6" baseType="variant">
      <vt:variant>
        <vt:i4>8126522</vt:i4>
      </vt:variant>
      <vt:variant>
        <vt:i4>2308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виконання розпорядження Кабінету Мінстрів України № 649-р від 05</dc:title>
  <dc:creator>User</dc:creator>
  <cp:lastModifiedBy>Світлана</cp:lastModifiedBy>
  <cp:revision>14</cp:revision>
  <cp:lastPrinted>2024-11-28T07:48:00Z</cp:lastPrinted>
  <dcterms:created xsi:type="dcterms:W3CDTF">2024-10-29T06:51:00Z</dcterms:created>
  <dcterms:modified xsi:type="dcterms:W3CDTF">2024-12-16T10:15:00Z</dcterms:modified>
</cp:coreProperties>
</file>